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6E8" w:rsidRPr="001D413E" w:rsidRDefault="000671C5" w:rsidP="001D413E">
      <w:pPr>
        <w:pStyle w:val="ListParagraph"/>
        <w:numPr>
          <w:ilvl w:val="0"/>
          <w:numId w:val="1"/>
        </w:numPr>
        <w:spacing w:line="360" w:lineRule="auto"/>
        <w:jc w:val="both"/>
        <w:rPr>
          <w:rFonts w:asciiTheme="majorBidi" w:hAnsiTheme="majorBidi" w:cstheme="majorBidi"/>
          <w:b/>
          <w:bCs/>
          <w:sz w:val="24"/>
          <w:szCs w:val="24"/>
        </w:rPr>
      </w:pPr>
      <w:r w:rsidRPr="001D413E">
        <w:rPr>
          <w:rFonts w:asciiTheme="majorBidi" w:hAnsiTheme="majorBidi" w:cstheme="majorBidi"/>
          <w:b/>
          <w:bCs/>
          <w:sz w:val="24"/>
          <w:szCs w:val="24"/>
        </w:rPr>
        <w:t>An overview of the country's growth in the production of stem cell science and technology and reconstructive medicine</w:t>
      </w:r>
    </w:p>
    <w:p w:rsidR="00CD52B5" w:rsidRPr="00CD52B5" w:rsidRDefault="00CD52B5" w:rsidP="00D027DC">
      <w:pPr>
        <w:spacing w:line="360" w:lineRule="auto"/>
        <w:jc w:val="both"/>
        <w:rPr>
          <w:rFonts w:asciiTheme="majorBidi" w:eastAsia="Times New Roman" w:hAnsiTheme="majorBidi" w:cstheme="majorBidi"/>
          <w:sz w:val="24"/>
          <w:szCs w:val="24"/>
          <w:lang w:val="en"/>
        </w:rPr>
      </w:pPr>
      <w:r w:rsidRPr="00CD52B5">
        <w:rPr>
          <w:rFonts w:asciiTheme="majorBidi" w:eastAsia="Times New Roman" w:hAnsiTheme="majorBidi" w:cstheme="majorBidi"/>
          <w:sz w:val="24"/>
          <w:szCs w:val="24"/>
          <w:lang w:val="en"/>
        </w:rPr>
        <w:t>Due to the newness of this field of knowledge and in order to overcome the slowness of the research process compared with the application of knowledge, the “</w:t>
      </w:r>
      <w:r w:rsidR="00D027DC" w:rsidRPr="00AA20CE">
        <w:rPr>
          <w:rFonts w:asciiTheme="majorBidi" w:eastAsia="Times New Roman" w:hAnsiTheme="majorBidi" w:cstheme="majorBidi"/>
          <w:sz w:val="24"/>
          <w:szCs w:val="24"/>
        </w:rPr>
        <w:t>Council for Development of Stem cell Sciences and Technologies</w:t>
      </w:r>
      <w:r w:rsidRPr="00CD52B5">
        <w:rPr>
          <w:rFonts w:asciiTheme="majorBidi" w:eastAsia="Times New Roman" w:hAnsiTheme="majorBidi" w:cstheme="majorBidi"/>
          <w:sz w:val="24"/>
          <w:szCs w:val="24"/>
          <w:lang w:val="en"/>
        </w:rPr>
        <w:t>” has tried to encourage the existing human resources in this field and also provide the necessary platform for training and growth of young forces in various fields of reconstructive medicine and stem cells (tissue engineering, gene therapy, and cell therapy). On the other hand, thanks to the efforts of scientists and researchers, there has been significant growth in science production in the field of reconstructive medicine in our country. One of the important indicators of scientific growth in the countries is the number of published research articles that have shown growth and progress in that particular field of study. In order to evaluate the production of science, articles published in reputable international journals in the field of stem cells and reconstructive medicine, indexed in the authentic “Scopus” database, were searched with related keywords:</w:t>
      </w:r>
    </w:p>
    <w:p w:rsidR="00DF76C3" w:rsidRPr="001D413E" w:rsidRDefault="00CD52B5" w:rsidP="00FE0E1F">
      <w:pPr>
        <w:spacing w:line="360" w:lineRule="auto"/>
        <w:jc w:val="both"/>
        <w:rPr>
          <w:rFonts w:asciiTheme="majorBidi" w:hAnsiTheme="majorBidi" w:cstheme="majorBidi"/>
          <w:sz w:val="24"/>
          <w:szCs w:val="24"/>
        </w:rPr>
      </w:pPr>
      <w:r w:rsidRPr="00CD52B5">
        <w:rPr>
          <w:rFonts w:asciiTheme="majorBidi" w:eastAsia="Times New Roman" w:hAnsiTheme="majorBidi" w:cstheme="majorBidi"/>
          <w:sz w:val="24"/>
          <w:szCs w:val="24"/>
          <w:lang w:val="en"/>
        </w:rPr>
        <w:t xml:space="preserve">It should be noted that all </w:t>
      </w:r>
      <w:bookmarkStart w:id="0" w:name="_GoBack"/>
      <w:bookmarkEnd w:id="0"/>
      <w:r w:rsidRPr="00CD52B5">
        <w:rPr>
          <w:rFonts w:asciiTheme="majorBidi" w:eastAsia="Times New Roman" w:hAnsiTheme="majorBidi" w:cstheme="majorBidi"/>
          <w:sz w:val="24"/>
          <w:szCs w:val="24"/>
          <w:lang w:val="en"/>
        </w:rPr>
        <w:t>scientific production that have been carried out in universities and scientific-educational centers of the Islamic Republic of Iran and published by the end of 2021, were reviewed and it revealed that at the end of 2021, the Islamic Republic of Iran ranked 13th in the world and first in the region in the world ranking of Scopus; higher than Turkey, Israel, and other Middle Eastern countries.</w:t>
      </w:r>
    </w:p>
    <w:p w:rsidR="00122123" w:rsidRDefault="00122123" w:rsidP="00122123">
      <w:pPr>
        <w:pStyle w:val="ListParagraph"/>
        <w:spacing w:line="360" w:lineRule="auto"/>
        <w:ind w:left="644"/>
        <w:jc w:val="both"/>
        <w:rPr>
          <w:rFonts w:asciiTheme="majorBidi" w:hAnsiTheme="majorBidi" w:cstheme="majorBidi"/>
          <w:sz w:val="20"/>
          <w:szCs w:val="20"/>
        </w:rPr>
      </w:pPr>
      <w:r w:rsidRPr="001D413E">
        <w:rPr>
          <w:rFonts w:asciiTheme="majorBidi" w:hAnsiTheme="majorBidi" w:cstheme="majorBidi"/>
          <w:noProof/>
          <w:sz w:val="24"/>
          <w:szCs w:val="24"/>
          <w:rtl/>
          <w:lang w:val="en-GB" w:eastAsia="en-GB"/>
        </w:rPr>
        <w:drawing>
          <wp:anchor distT="0" distB="0" distL="114300" distR="114300" simplePos="0" relativeHeight="251658240" behindDoc="0" locked="0" layoutInCell="1" allowOverlap="1" wp14:anchorId="784B2AAB" wp14:editId="76B0D0B6">
            <wp:simplePos x="0" y="0"/>
            <wp:positionH relativeFrom="column">
              <wp:posOffset>708025</wp:posOffset>
            </wp:positionH>
            <wp:positionV relativeFrom="paragraph">
              <wp:posOffset>69850</wp:posOffset>
            </wp:positionV>
            <wp:extent cx="3949700" cy="2082800"/>
            <wp:effectExtent l="19050" t="19050" r="12700" b="1270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49700" cy="2082800"/>
                    </a:xfrm>
                    <a:prstGeom prst="rect">
                      <a:avLst/>
                    </a:prstGeom>
                    <a:ln w="3175">
                      <a:solidFill>
                        <a:schemeClr val="tx1"/>
                      </a:solidFill>
                    </a:ln>
                  </pic:spPr>
                </pic:pic>
              </a:graphicData>
            </a:graphic>
            <wp14:sizeRelH relativeFrom="page">
              <wp14:pctWidth>0</wp14:pctWidth>
            </wp14:sizeRelH>
            <wp14:sizeRelV relativeFrom="page">
              <wp14:pctHeight>0</wp14:pctHeight>
            </wp14:sizeRelV>
          </wp:anchor>
        </w:drawing>
      </w:r>
    </w:p>
    <w:p w:rsidR="00122123" w:rsidRDefault="00122123" w:rsidP="00122123">
      <w:pPr>
        <w:pStyle w:val="ListParagraph"/>
        <w:spacing w:line="360" w:lineRule="auto"/>
        <w:ind w:left="644"/>
        <w:jc w:val="both"/>
        <w:rPr>
          <w:rFonts w:asciiTheme="majorBidi" w:hAnsiTheme="majorBidi" w:cstheme="majorBidi"/>
          <w:sz w:val="20"/>
          <w:szCs w:val="20"/>
        </w:rPr>
      </w:pPr>
    </w:p>
    <w:p w:rsidR="00122123" w:rsidRDefault="00122123" w:rsidP="00122123">
      <w:pPr>
        <w:pStyle w:val="ListParagraph"/>
        <w:spacing w:line="360" w:lineRule="auto"/>
        <w:ind w:left="644"/>
        <w:jc w:val="both"/>
        <w:rPr>
          <w:rFonts w:asciiTheme="majorBidi" w:hAnsiTheme="majorBidi" w:cstheme="majorBidi"/>
          <w:sz w:val="20"/>
          <w:szCs w:val="20"/>
        </w:rPr>
      </w:pPr>
    </w:p>
    <w:p w:rsidR="00122123" w:rsidRDefault="00122123" w:rsidP="00122123">
      <w:pPr>
        <w:pStyle w:val="ListParagraph"/>
        <w:spacing w:line="360" w:lineRule="auto"/>
        <w:ind w:left="644"/>
        <w:jc w:val="both"/>
        <w:rPr>
          <w:rFonts w:asciiTheme="majorBidi" w:hAnsiTheme="majorBidi" w:cstheme="majorBidi"/>
          <w:sz w:val="20"/>
          <w:szCs w:val="20"/>
        </w:rPr>
      </w:pPr>
    </w:p>
    <w:p w:rsidR="00122123" w:rsidRDefault="00122123" w:rsidP="00122123">
      <w:pPr>
        <w:pStyle w:val="ListParagraph"/>
        <w:spacing w:line="360" w:lineRule="auto"/>
        <w:ind w:left="644"/>
        <w:jc w:val="both"/>
        <w:rPr>
          <w:rFonts w:asciiTheme="majorBidi" w:hAnsiTheme="majorBidi" w:cstheme="majorBidi"/>
          <w:sz w:val="20"/>
          <w:szCs w:val="20"/>
        </w:rPr>
      </w:pPr>
    </w:p>
    <w:p w:rsidR="00122123" w:rsidRDefault="00122123" w:rsidP="00122123">
      <w:pPr>
        <w:pStyle w:val="ListParagraph"/>
        <w:spacing w:line="360" w:lineRule="auto"/>
        <w:ind w:left="644"/>
        <w:jc w:val="both"/>
        <w:rPr>
          <w:rFonts w:asciiTheme="majorBidi" w:hAnsiTheme="majorBidi" w:cstheme="majorBidi"/>
          <w:sz w:val="20"/>
          <w:szCs w:val="20"/>
        </w:rPr>
      </w:pPr>
    </w:p>
    <w:p w:rsidR="00122123" w:rsidRDefault="00122123" w:rsidP="00122123">
      <w:pPr>
        <w:pStyle w:val="ListParagraph"/>
        <w:spacing w:line="360" w:lineRule="auto"/>
        <w:ind w:left="644"/>
        <w:jc w:val="both"/>
        <w:rPr>
          <w:rFonts w:asciiTheme="majorBidi" w:hAnsiTheme="majorBidi" w:cstheme="majorBidi"/>
          <w:sz w:val="20"/>
          <w:szCs w:val="20"/>
        </w:rPr>
      </w:pPr>
    </w:p>
    <w:p w:rsidR="00122123" w:rsidRDefault="00122123" w:rsidP="00122123">
      <w:pPr>
        <w:pStyle w:val="ListParagraph"/>
        <w:spacing w:line="360" w:lineRule="auto"/>
        <w:ind w:left="644"/>
        <w:jc w:val="both"/>
        <w:rPr>
          <w:rFonts w:asciiTheme="majorBidi" w:hAnsiTheme="majorBidi" w:cstheme="majorBidi"/>
          <w:sz w:val="20"/>
          <w:szCs w:val="20"/>
        </w:rPr>
      </w:pPr>
    </w:p>
    <w:p w:rsidR="00122123" w:rsidRDefault="00122123" w:rsidP="00122123">
      <w:pPr>
        <w:pStyle w:val="ListParagraph"/>
        <w:spacing w:line="360" w:lineRule="auto"/>
        <w:ind w:left="644"/>
        <w:jc w:val="both"/>
        <w:rPr>
          <w:rFonts w:asciiTheme="majorBidi" w:hAnsiTheme="majorBidi" w:cstheme="majorBidi"/>
          <w:sz w:val="20"/>
          <w:szCs w:val="20"/>
        </w:rPr>
      </w:pPr>
    </w:p>
    <w:p w:rsidR="00122123" w:rsidRDefault="00122123" w:rsidP="00122123">
      <w:pPr>
        <w:pStyle w:val="ListParagraph"/>
        <w:spacing w:line="360" w:lineRule="auto"/>
        <w:ind w:left="644"/>
        <w:jc w:val="both"/>
        <w:rPr>
          <w:rFonts w:asciiTheme="majorBidi" w:hAnsiTheme="majorBidi" w:cstheme="majorBidi"/>
          <w:sz w:val="20"/>
          <w:szCs w:val="20"/>
        </w:rPr>
      </w:pPr>
    </w:p>
    <w:p w:rsidR="00122123" w:rsidRDefault="00122123" w:rsidP="00122123">
      <w:pPr>
        <w:pStyle w:val="ListParagraph"/>
        <w:spacing w:line="360" w:lineRule="auto"/>
        <w:ind w:left="644"/>
        <w:jc w:val="both"/>
        <w:rPr>
          <w:rFonts w:asciiTheme="majorBidi" w:hAnsiTheme="majorBidi" w:cstheme="majorBidi"/>
          <w:sz w:val="20"/>
          <w:szCs w:val="20"/>
        </w:rPr>
      </w:pPr>
    </w:p>
    <w:p w:rsidR="003D1723" w:rsidRPr="00122123" w:rsidRDefault="000366B7" w:rsidP="00122123">
      <w:pPr>
        <w:pStyle w:val="ListParagraph"/>
        <w:spacing w:line="360" w:lineRule="auto"/>
        <w:ind w:left="644"/>
        <w:rPr>
          <w:rFonts w:asciiTheme="majorBidi" w:hAnsiTheme="majorBidi" w:cstheme="majorBidi"/>
          <w:sz w:val="16"/>
          <w:szCs w:val="16"/>
        </w:rPr>
      </w:pPr>
      <w:r w:rsidRPr="00122123">
        <w:rPr>
          <w:rFonts w:asciiTheme="majorBidi" w:hAnsiTheme="majorBidi" w:cstheme="majorBidi"/>
          <w:sz w:val="16"/>
          <w:szCs w:val="16"/>
        </w:rPr>
        <w:t>Number of articles in the field of stem cells and reconstructive medicine by 2020 (taken from Scopus database)</w:t>
      </w:r>
    </w:p>
    <w:p w:rsidR="001D413E" w:rsidRDefault="001D413E" w:rsidP="001D413E">
      <w:pPr>
        <w:spacing w:line="360" w:lineRule="auto"/>
        <w:jc w:val="both"/>
        <w:rPr>
          <w:rFonts w:asciiTheme="majorBidi" w:hAnsiTheme="majorBidi" w:cstheme="majorBidi"/>
          <w:sz w:val="24"/>
          <w:szCs w:val="24"/>
        </w:rPr>
      </w:pPr>
    </w:p>
    <w:p w:rsidR="004C223C" w:rsidRPr="001D413E" w:rsidRDefault="004C223C" w:rsidP="00122123">
      <w:pPr>
        <w:spacing w:line="360" w:lineRule="auto"/>
        <w:jc w:val="center"/>
        <w:rPr>
          <w:rFonts w:asciiTheme="majorBidi" w:hAnsiTheme="majorBidi" w:cstheme="majorBidi"/>
          <w:sz w:val="24"/>
          <w:szCs w:val="24"/>
        </w:rPr>
      </w:pPr>
      <w:r w:rsidRPr="001D413E">
        <w:rPr>
          <w:rFonts w:asciiTheme="majorBidi" w:hAnsiTheme="majorBidi" w:cstheme="majorBidi"/>
          <w:noProof/>
          <w:sz w:val="24"/>
          <w:szCs w:val="24"/>
          <w:rtl/>
          <w:lang w:val="en-GB" w:eastAsia="en-GB"/>
        </w:rPr>
        <w:drawing>
          <wp:inline distT="0" distB="0" distL="0" distR="0" wp14:anchorId="155D222B" wp14:editId="30F4853E">
            <wp:extent cx="4662261" cy="3019425"/>
            <wp:effectExtent l="19050" t="19050" r="24039" b="28575"/>
            <wp:docPr id="3" name="Picture 3"/>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62261" cy="3019425"/>
                    </a:xfrm>
                    <a:prstGeom prst="rect">
                      <a:avLst/>
                    </a:prstGeom>
                    <a:ln w="3175">
                      <a:solidFill>
                        <a:schemeClr val="tx1"/>
                      </a:solidFill>
                    </a:ln>
                  </pic:spPr>
                </pic:pic>
              </a:graphicData>
            </a:graphic>
          </wp:inline>
        </w:drawing>
      </w:r>
    </w:p>
    <w:p w:rsidR="000366B7" w:rsidRPr="00122123" w:rsidRDefault="0050737A" w:rsidP="00122123">
      <w:pPr>
        <w:spacing w:line="360" w:lineRule="auto"/>
        <w:jc w:val="center"/>
        <w:rPr>
          <w:rFonts w:asciiTheme="majorBidi" w:hAnsiTheme="majorBidi" w:cstheme="majorBidi"/>
          <w:sz w:val="16"/>
          <w:szCs w:val="16"/>
        </w:rPr>
      </w:pPr>
      <w:r w:rsidRPr="00122123">
        <w:rPr>
          <w:rFonts w:asciiTheme="majorBidi" w:hAnsiTheme="majorBidi" w:cstheme="majorBidi"/>
          <w:sz w:val="16"/>
          <w:szCs w:val="16"/>
        </w:rPr>
        <w:t xml:space="preserve">Iran ranks 13th in </w:t>
      </w:r>
      <w:r w:rsidR="00122123" w:rsidRPr="00122123">
        <w:rPr>
          <w:rFonts w:asciiTheme="majorBidi" w:hAnsiTheme="majorBidi" w:cstheme="majorBidi"/>
          <w:sz w:val="16"/>
          <w:szCs w:val="16"/>
        </w:rPr>
        <w:t>2020,</w:t>
      </w:r>
      <w:r w:rsidRPr="00122123">
        <w:rPr>
          <w:rFonts w:asciiTheme="majorBidi" w:hAnsiTheme="majorBidi" w:cstheme="majorBidi"/>
          <w:sz w:val="16"/>
          <w:szCs w:val="16"/>
        </w:rPr>
        <w:t xml:space="preserve"> based on the number of articles published in the world (taken from the Scopus database)</w:t>
      </w:r>
    </w:p>
    <w:p w:rsidR="006240C3" w:rsidRPr="001D413E" w:rsidRDefault="006240C3" w:rsidP="001D413E">
      <w:pPr>
        <w:spacing w:line="360" w:lineRule="auto"/>
        <w:jc w:val="both"/>
        <w:rPr>
          <w:rFonts w:asciiTheme="majorBidi" w:hAnsiTheme="majorBidi" w:cstheme="majorBidi"/>
          <w:sz w:val="24"/>
          <w:szCs w:val="24"/>
        </w:rPr>
      </w:pPr>
    </w:p>
    <w:p w:rsidR="00CD52B5" w:rsidRPr="00CD52B5" w:rsidRDefault="00CD52B5" w:rsidP="00CD52B5">
      <w:pPr>
        <w:pStyle w:val="ListParagraph"/>
        <w:numPr>
          <w:ilvl w:val="0"/>
          <w:numId w:val="1"/>
        </w:numPr>
        <w:spacing w:line="360" w:lineRule="auto"/>
        <w:jc w:val="both"/>
        <w:rPr>
          <w:rFonts w:asciiTheme="majorBidi" w:hAnsiTheme="majorBidi" w:cstheme="majorBidi"/>
          <w:b/>
          <w:bCs/>
          <w:sz w:val="24"/>
          <w:szCs w:val="24"/>
        </w:rPr>
      </w:pPr>
      <w:r w:rsidRPr="00CD52B5">
        <w:rPr>
          <w:rFonts w:asciiTheme="majorBidi" w:hAnsiTheme="majorBidi" w:cstheme="majorBidi"/>
          <w:b/>
          <w:bCs/>
          <w:sz w:val="24"/>
          <w:szCs w:val="24"/>
        </w:rPr>
        <w:t>Preparation of the infrastructure of laws, instructions and standards for the production of cell therapy products in the Islamic Republic of Iran</w:t>
      </w:r>
    </w:p>
    <w:p w:rsidR="00CD52B5" w:rsidRPr="00CD52B5" w:rsidRDefault="00CD52B5" w:rsidP="00D027DC">
      <w:pPr>
        <w:spacing w:line="360" w:lineRule="auto"/>
        <w:jc w:val="both"/>
        <w:rPr>
          <w:rFonts w:asciiTheme="majorBidi" w:hAnsiTheme="majorBidi" w:cstheme="majorBidi"/>
          <w:sz w:val="24"/>
          <w:szCs w:val="24"/>
        </w:rPr>
      </w:pPr>
      <w:r w:rsidRPr="00CD52B5">
        <w:rPr>
          <w:rFonts w:asciiTheme="majorBidi" w:hAnsiTheme="majorBidi" w:cstheme="majorBidi"/>
          <w:sz w:val="24"/>
          <w:szCs w:val="24"/>
        </w:rPr>
        <w:t xml:space="preserve">Stem cell knowledge in the country is developing with a slight difference compared to developed countries in the world, however, since the standards of the production, accreditation, and commercialization process of stem cell-related products had not yet been fully developed in the country, and these activities remained at the level of research and development until 7 years ago. For this reason, during the past years, diligent efforts were made with the cooperation of the most prominent professors, managers, and senior experts of </w:t>
      </w:r>
      <w:r w:rsidR="00D027DC">
        <w:rPr>
          <w:rFonts w:asciiTheme="majorBidi" w:hAnsiTheme="majorBidi" w:cstheme="majorBidi"/>
          <w:sz w:val="24"/>
          <w:szCs w:val="24"/>
        </w:rPr>
        <w:t xml:space="preserve">the </w:t>
      </w:r>
      <w:r w:rsidR="00D027DC" w:rsidRPr="00AA20CE">
        <w:rPr>
          <w:rFonts w:asciiTheme="majorBidi" w:eastAsia="Times New Roman" w:hAnsiTheme="majorBidi" w:cstheme="majorBidi"/>
          <w:sz w:val="24"/>
          <w:szCs w:val="24"/>
        </w:rPr>
        <w:t>Council for Development of Stem cell Sciences and Technologies</w:t>
      </w:r>
      <w:r w:rsidR="00D027DC">
        <w:rPr>
          <w:rFonts w:asciiTheme="majorBidi" w:eastAsia="Times New Roman" w:hAnsiTheme="majorBidi" w:cstheme="majorBidi"/>
          <w:sz w:val="24"/>
          <w:szCs w:val="24"/>
        </w:rPr>
        <w:t xml:space="preserve"> of </w:t>
      </w:r>
      <w:r w:rsidR="00D027DC" w:rsidRPr="00CD52B5">
        <w:rPr>
          <w:rFonts w:asciiTheme="majorBidi" w:hAnsiTheme="majorBidi" w:cstheme="majorBidi"/>
          <w:sz w:val="24"/>
          <w:szCs w:val="24"/>
        </w:rPr>
        <w:t>the</w:t>
      </w:r>
      <w:r w:rsidRPr="00CD52B5">
        <w:rPr>
          <w:rFonts w:asciiTheme="majorBidi" w:hAnsiTheme="majorBidi" w:cstheme="majorBidi"/>
          <w:sz w:val="24"/>
          <w:szCs w:val="24"/>
        </w:rPr>
        <w:t xml:space="preserve"> Vice Presidency for Science and Technology, in order to prepare and improve related instructions and regulations to help the Ministry of Health and Medical Education. </w:t>
      </w:r>
    </w:p>
    <w:p w:rsidR="00CD52B5" w:rsidRPr="00CD52B5" w:rsidRDefault="00CD52B5" w:rsidP="00CD52B5">
      <w:pPr>
        <w:spacing w:line="360" w:lineRule="auto"/>
        <w:jc w:val="both"/>
        <w:rPr>
          <w:rFonts w:asciiTheme="majorBidi" w:hAnsiTheme="majorBidi" w:cstheme="majorBidi"/>
          <w:sz w:val="24"/>
          <w:szCs w:val="24"/>
        </w:rPr>
      </w:pPr>
      <w:r w:rsidRPr="00CD52B5">
        <w:rPr>
          <w:rFonts w:asciiTheme="majorBidi" w:hAnsiTheme="majorBidi" w:cstheme="majorBidi"/>
          <w:sz w:val="24"/>
          <w:szCs w:val="24"/>
        </w:rPr>
        <w:t xml:space="preserve">Therefore, a large number of technical meetings were held to discuss and exchange opinions and benefit from the experiences of developed countries in this field; for example, “Criteria for registration of biological products" and “Guidelines for the minimum order of cells, tissues and </w:t>
      </w:r>
      <w:r w:rsidRPr="00CD52B5">
        <w:rPr>
          <w:rFonts w:asciiTheme="majorBidi" w:hAnsiTheme="majorBidi" w:cstheme="majorBidi"/>
          <w:sz w:val="24"/>
          <w:szCs w:val="24"/>
        </w:rPr>
        <w:lastRenderedPageBreak/>
        <w:t>products based on human cells” were uploaded on the website of the Food and Drug Administration in 2015, and the by-laws on the establishment and operation of reconstructive medicine and cell therapy in public, non-governmental and private hospitals were communicated to all universities and the medical system organizations by the Deputy Minister of Health, Treatment and Medical Education in 2018.</w:t>
      </w:r>
    </w:p>
    <w:p w:rsidR="003E3067" w:rsidRPr="00CD52B5" w:rsidRDefault="00CD52B5" w:rsidP="00CD52B5">
      <w:pPr>
        <w:spacing w:line="360" w:lineRule="auto"/>
        <w:jc w:val="both"/>
        <w:rPr>
          <w:rFonts w:asciiTheme="majorBidi" w:hAnsiTheme="majorBidi" w:cstheme="majorBidi"/>
          <w:sz w:val="24"/>
          <w:szCs w:val="24"/>
          <w:rtl/>
          <w:lang w:bidi="fa-IR"/>
        </w:rPr>
      </w:pPr>
      <w:r w:rsidRPr="00CD52B5">
        <w:rPr>
          <w:rFonts w:asciiTheme="majorBidi" w:hAnsiTheme="majorBidi" w:cstheme="majorBidi"/>
          <w:sz w:val="24"/>
          <w:szCs w:val="24"/>
        </w:rPr>
        <w:t>Thus, now the Islamic Republic of Iran has provided the infrastructure of laws and regulations and is able to produce stem cell products and reconstructive medicine with high standards, and is ready to accept foreign investment and participate in the production, transfer, and sale of technology, construction of production infrastructure and training of specialists in target countries besides any required mutual cooperation in this field.</w:t>
      </w:r>
    </w:p>
    <w:tbl>
      <w:tblPr>
        <w:tblW w:w="0" w:type="auto"/>
        <w:tblCellMar>
          <w:left w:w="0" w:type="dxa"/>
          <w:right w:w="0" w:type="dxa"/>
        </w:tblCellMar>
        <w:tblLook w:val="0420" w:firstRow="1" w:lastRow="0" w:firstColumn="0" w:lastColumn="0" w:noHBand="0" w:noVBand="1"/>
      </w:tblPr>
      <w:tblGrid>
        <w:gridCol w:w="1674"/>
        <w:gridCol w:w="7640"/>
      </w:tblGrid>
      <w:tr w:rsidR="00030492" w:rsidRPr="001D413E" w:rsidTr="001D7028">
        <w:trPr>
          <w:trHeight w:val="18"/>
        </w:trPr>
        <w:tc>
          <w:tcPr>
            <w:tcW w:w="167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4E4A" w:rsidRPr="001D413E" w:rsidRDefault="00A74E4A" w:rsidP="001D4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heme="majorBidi" w:eastAsia="Times New Roman" w:hAnsiTheme="majorBidi" w:cstheme="majorBidi"/>
                <w:color w:val="FFFFFF" w:themeColor="background1"/>
                <w:sz w:val="24"/>
                <w:szCs w:val="24"/>
              </w:rPr>
            </w:pPr>
            <w:r w:rsidRPr="001D413E">
              <w:rPr>
                <w:rFonts w:asciiTheme="majorBidi" w:eastAsia="Times New Roman" w:hAnsiTheme="majorBidi" w:cstheme="majorBidi"/>
                <w:color w:val="FFFFFF" w:themeColor="background1"/>
                <w:sz w:val="24"/>
                <w:szCs w:val="24"/>
                <w:lang w:val="en"/>
              </w:rPr>
              <w:t>Date of Notification</w:t>
            </w:r>
          </w:p>
          <w:p w:rsidR="00030492" w:rsidRPr="001D413E" w:rsidRDefault="00A74E4A" w:rsidP="001D413E">
            <w:pPr>
              <w:spacing w:line="360" w:lineRule="auto"/>
              <w:jc w:val="both"/>
              <w:rPr>
                <w:rFonts w:asciiTheme="majorBidi" w:hAnsiTheme="majorBidi" w:cstheme="majorBidi"/>
                <w:b/>
                <w:bCs/>
                <w:sz w:val="24"/>
                <w:szCs w:val="24"/>
              </w:rPr>
            </w:pPr>
            <w:r w:rsidRPr="001D413E">
              <w:rPr>
                <w:rFonts w:asciiTheme="majorBidi" w:hAnsiTheme="majorBidi" w:cstheme="majorBidi"/>
                <w:b/>
                <w:bCs/>
                <w:sz w:val="24"/>
                <w:szCs w:val="24"/>
              </w:rPr>
              <w:t xml:space="preserve"> </w:t>
            </w:r>
          </w:p>
        </w:tc>
        <w:tc>
          <w:tcPr>
            <w:tcW w:w="764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30492" w:rsidRPr="001D413E" w:rsidRDefault="001E2B16" w:rsidP="001D413E">
            <w:pPr>
              <w:spacing w:line="360" w:lineRule="auto"/>
              <w:jc w:val="both"/>
              <w:rPr>
                <w:rFonts w:asciiTheme="majorBidi" w:hAnsiTheme="majorBidi" w:cstheme="majorBidi"/>
                <w:b/>
                <w:bCs/>
                <w:sz w:val="24"/>
                <w:szCs w:val="24"/>
              </w:rPr>
            </w:pPr>
            <w:r w:rsidRPr="001D413E">
              <w:rPr>
                <w:rFonts w:asciiTheme="majorBidi" w:eastAsia="Times New Roman" w:hAnsiTheme="majorBidi" w:cstheme="majorBidi"/>
                <w:color w:val="FFFFFF" w:themeColor="background1"/>
                <w:sz w:val="24"/>
                <w:szCs w:val="24"/>
                <w:lang w:val="en"/>
              </w:rPr>
              <w:t>Regulation</w:t>
            </w:r>
          </w:p>
        </w:tc>
      </w:tr>
      <w:tr w:rsidR="00030492" w:rsidRPr="001D413E" w:rsidTr="001D7028">
        <w:trPr>
          <w:trHeight w:val="23"/>
        </w:trPr>
        <w:tc>
          <w:tcPr>
            <w:tcW w:w="167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030492" w:rsidRPr="001D413E" w:rsidRDefault="00017052" w:rsidP="001D413E">
            <w:pPr>
              <w:spacing w:line="360" w:lineRule="auto"/>
              <w:jc w:val="both"/>
              <w:rPr>
                <w:rFonts w:asciiTheme="majorBidi" w:hAnsiTheme="majorBidi" w:cstheme="majorBidi"/>
                <w:sz w:val="24"/>
                <w:szCs w:val="24"/>
              </w:rPr>
            </w:pPr>
            <w:r w:rsidRPr="001D413E">
              <w:rPr>
                <w:rFonts w:asciiTheme="majorBidi" w:hAnsiTheme="majorBidi" w:cstheme="majorBidi"/>
                <w:color w:val="000000"/>
                <w:kern w:val="24"/>
                <w:sz w:val="24"/>
                <w:szCs w:val="24"/>
                <w:lang w:bidi="fa-IR"/>
              </w:rPr>
              <w:t>2015</w:t>
            </w:r>
          </w:p>
        </w:tc>
        <w:tc>
          <w:tcPr>
            <w:tcW w:w="764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030492" w:rsidRPr="001D413E" w:rsidRDefault="00A54131" w:rsidP="001D413E">
            <w:pPr>
              <w:spacing w:line="360" w:lineRule="auto"/>
              <w:jc w:val="both"/>
              <w:rPr>
                <w:rFonts w:asciiTheme="majorBidi" w:hAnsiTheme="majorBidi" w:cstheme="majorBidi"/>
                <w:sz w:val="24"/>
                <w:szCs w:val="24"/>
              </w:rPr>
            </w:pPr>
            <w:r w:rsidRPr="001D413E">
              <w:rPr>
                <w:rFonts w:asciiTheme="majorBidi" w:hAnsiTheme="majorBidi" w:cstheme="majorBidi"/>
                <w:color w:val="000000"/>
                <w:kern w:val="24"/>
                <w:sz w:val="24"/>
                <w:szCs w:val="24"/>
                <w:lang w:bidi="fa-IR"/>
              </w:rPr>
              <w:t>Criteria for registration and import of biological products</w:t>
            </w:r>
          </w:p>
        </w:tc>
      </w:tr>
      <w:tr w:rsidR="00030492" w:rsidRPr="001D413E" w:rsidTr="001D7028">
        <w:trPr>
          <w:trHeight w:val="18"/>
        </w:trPr>
        <w:tc>
          <w:tcPr>
            <w:tcW w:w="167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030492" w:rsidRPr="001D413E" w:rsidRDefault="00017052" w:rsidP="001D413E">
            <w:pPr>
              <w:spacing w:line="360" w:lineRule="auto"/>
              <w:jc w:val="both"/>
              <w:rPr>
                <w:rFonts w:asciiTheme="majorBidi" w:hAnsiTheme="majorBidi" w:cstheme="majorBidi"/>
                <w:sz w:val="24"/>
                <w:szCs w:val="24"/>
              </w:rPr>
            </w:pPr>
            <w:r w:rsidRPr="001D413E">
              <w:rPr>
                <w:rFonts w:asciiTheme="majorBidi" w:hAnsiTheme="majorBidi" w:cstheme="majorBidi"/>
                <w:color w:val="000000"/>
                <w:kern w:val="24"/>
                <w:sz w:val="24"/>
                <w:szCs w:val="24"/>
                <w:lang w:bidi="fa-IR"/>
              </w:rPr>
              <w:t>2015</w:t>
            </w:r>
          </w:p>
        </w:tc>
        <w:tc>
          <w:tcPr>
            <w:tcW w:w="764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030492" w:rsidRPr="001D413E" w:rsidRDefault="00A54131" w:rsidP="00D027DC">
            <w:pPr>
              <w:spacing w:line="360" w:lineRule="auto"/>
              <w:jc w:val="both"/>
              <w:rPr>
                <w:rFonts w:asciiTheme="majorBidi" w:hAnsiTheme="majorBidi" w:cstheme="majorBidi"/>
                <w:sz w:val="24"/>
                <w:szCs w:val="24"/>
                <w:rtl/>
              </w:rPr>
            </w:pPr>
            <w:r w:rsidRPr="001D413E">
              <w:rPr>
                <w:rFonts w:asciiTheme="majorBidi" w:hAnsiTheme="majorBidi" w:cstheme="majorBidi"/>
                <w:color w:val="000000"/>
                <w:kern w:val="24"/>
                <w:sz w:val="24"/>
                <w:szCs w:val="24"/>
                <w:lang w:bidi="fa-IR"/>
              </w:rPr>
              <w:t xml:space="preserve">Regulations of the National Council for Development and Supervision, for Admission </w:t>
            </w:r>
            <w:r w:rsidR="00D027DC">
              <w:rPr>
                <w:rFonts w:asciiTheme="majorBidi" w:hAnsiTheme="majorBidi" w:cstheme="majorBidi"/>
                <w:color w:val="000000"/>
                <w:kern w:val="24"/>
                <w:sz w:val="24"/>
                <w:szCs w:val="24"/>
                <w:lang w:bidi="fa-IR"/>
              </w:rPr>
              <w:t>C</w:t>
            </w:r>
            <w:r w:rsidR="00CB4519" w:rsidRPr="001D413E">
              <w:rPr>
                <w:rFonts w:asciiTheme="majorBidi" w:hAnsiTheme="majorBidi" w:cstheme="majorBidi"/>
                <w:color w:val="000000"/>
                <w:kern w:val="24"/>
                <w:sz w:val="24"/>
                <w:szCs w:val="24"/>
                <w:lang w:bidi="fa-IR"/>
              </w:rPr>
              <w:t>enters</w:t>
            </w:r>
            <w:r w:rsidR="00D027DC">
              <w:rPr>
                <w:rFonts w:asciiTheme="majorBidi" w:hAnsiTheme="majorBidi" w:cstheme="majorBidi"/>
                <w:color w:val="000000"/>
                <w:kern w:val="24"/>
                <w:sz w:val="24"/>
                <w:szCs w:val="24"/>
                <w:lang w:bidi="fa-IR"/>
              </w:rPr>
              <w:t xml:space="preserve"> for</w:t>
            </w:r>
            <w:r w:rsidRPr="001D413E">
              <w:rPr>
                <w:rFonts w:asciiTheme="majorBidi" w:hAnsiTheme="majorBidi" w:cstheme="majorBidi"/>
                <w:color w:val="000000"/>
                <w:kern w:val="24"/>
                <w:sz w:val="24"/>
                <w:szCs w:val="24"/>
                <w:lang w:bidi="fa-IR"/>
              </w:rPr>
              <w:t xml:space="preserve"> Hematopoietic Stem Cell Donation and Cord Blood Banks</w:t>
            </w:r>
          </w:p>
        </w:tc>
      </w:tr>
      <w:tr w:rsidR="00030492" w:rsidRPr="001D413E" w:rsidTr="001D7028">
        <w:trPr>
          <w:trHeight w:val="18"/>
        </w:trPr>
        <w:tc>
          <w:tcPr>
            <w:tcW w:w="167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030492" w:rsidRPr="001D413E" w:rsidRDefault="00017052" w:rsidP="001D413E">
            <w:pPr>
              <w:spacing w:line="360" w:lineRule="auto"/>
              <w:jc w:val="both"/>
              <w:rPr>
                <w:rFonts w:asciiTheme="majorBidi" w:hAnsiTheme="majorBidi" w:cstheme="majorBidi"/>
                <w:sz w:val="24"/>
                <w:szCs w:val="24"/>
              </w:rPr>
            </w:pPr>
            <w:r w:rsidRPr="001D413E">
              <w:rPr>
                <w:rFonts w:asciiTheme="majorBidi" w:hAnsiTheme="majorBidi" w:cstheme="majorBidi"/>
                <w:color w:val="000000"/>
                <w:kern w:val="24"/>
                <w:sz w:val="24"/>
                <w:szCs w:val="24"/>
                <w:lang w:bidi="fa-IR"/>
              </w:rPr>
              <w:t>2015</w:t>
            </w:r>
          </w:p>
        </w:tc>
        <w:tc>
          <w:tcPr>
            <w:tcW w:w="764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030492" w:rsidRPr="001D413E" w:rsidRDefault="00A74E4A" w:rsidP="001D413E">
            <w:pPr>
              <w:spacing w:line="360" w:lineRule="auto"/>
              <w:jc w:val="both"/>
              <w:rPr>
                <w:rFonts w:asciiTheme="majorBidi" w:hAnsiTheme="majorBidi" w:cstheme="majorBidi"/>
                <w:sz w:val="24"/>
                <w:szCs w:val="24"/>
              </w:rPr>
            </w:pPr>
            <w:r w:rsidRPr="001D413E">
              <w:rPr>
                <w:rFonts w:asciiTheme="majorBidi" w:hAnsiTheme="majorBidi" w:cstheme="majorBidi"/>
                <w:color w:val="000000"/>
                <w:kern w:val="24"/>
                <w:sz w:val="24"/>
                <w:szCs w:val="24"/>
                <w:lang w:bidi="fa-IR"/>
              </w:rPr>
              <w:t>G</w:t>
            </w:r>
            <w:r w:rsidR="008D3F31" w:rsidRPr="001D413E">
              <w:rPr>
                <w:rFonts w:asciiTheme="majorBidi" w:hAnsiTheme="majorBidi" w:cstheme="majorBidi"/>
                <w:color w:val="000000"/>
                <w:kern w:val="24"/>
                <w:sz w:val="24"/>
                <w:szCs w:val="24"/>
                <w:lang w:bidi="fa-IR"/>
              </w:rPr>
              <w:t>uideline</w:t>
            </w:r>
            <w:r w:rsidR="008D3F31" w:rsidRPr="001D413E">
              <w:rPr>
                <w:rFonts w:asciiTheme="majorBidi" w:hAnsiTheme="majorBidi" w:cstheme="majorBidi"/>
                <w:sz w:val="24"/>
                <w:szCs w:val="24"/>
              </w:rPr>
              <w:t xml:space="preserve"> </w:t>
            </w:r>
            <w:r w:rsidR="008D3F31" w:rsidRPr="001D413E">
              <w:rPr>
                <w:rFonts w:asciiTheme="majorBidi" w:hAnsiTheme="majorBidi" w:cstheme="majorBidi"/>
                <w:color w:val="000000"/>
                <w:kern w:val="24"/>
                <w:sz w:val="24"/>
                <w:szCs w:val="24"/>
                <w:lang w:bidi="fa-IR"/>
              </w:rPr>
              <w:t>for</w:t>
            </w:r>
            <w:r w:rsidR="00CB5ABE" w:rsidRPr="001D413E">
              <w:rPr>
                <w:rFonts w:asciiTheme="majorBidi" w:hAnsiTheme="majorBidi" w:cstheme="majorBidi"/>
                <w:color w:val="000000"/>
                <w:kern w:val="24"/>
                <w:sz w:val="24"/>
                <w:szCs w:val="24"/>
                <w:lang w:bidi="fa-IR"/>
              </w:rPr>
              <w:t xml:space="preserve"> Minimal Manipulation of Human Cell-Based Cells, Tissues and Products</w:t>
            </w:r>
          </w:p>
        </w:tc>
      </w:tr>
      <w:tr w:rsidR="00030492" w:rsidRPr="001D413E" w:rsidTr="001D7028">
        <w:trPr>
          <w:trHeight w:val="18"/>
        </w:trPr>
        <w:tc>
          <w:tcPr>
            <w:tcW w:w="167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030492" w:rsidRPr="001D413E" w:rsidRDefault="00017052" w:rsidP="001D413E">
            <w:pPr>
              <w:spacing w:line="360" w:lineRule="auto"/>
              <w:jc w:val="both"/>
              <w:rPr>
                <w:rFonts w:asciiTheme="majorBidi" w:hAnsiTheme="majorBidi" w:cstheme="majorBidi"/>
                <w:sz w:val="24"/>
                <w:szCs w:val="24"/>
              </w:rPr>
            </w:pPr>
            <w:r w:rsidRPr="001D413E">
              <w:rPr>
                <w:rFonts w:asciiTheme="majorBidi" w:hAnsiTheme="majorBidi" w:cstheme="majorBidi"/>
                <w:color w:val="000000"/>
                <w:kern w:val="24"/>
                <w:sz w:val="24"/>
                <w:szCs w:val="24"/>
                <w:lang w:bidi="fa-IR"/>
              </w:rPr>
              <w:t>2016</w:t>
            </w:r>
          </w:p>
        </w:tc>
        <w:tc>
          <w:tcPr>
            <w:tcW w:w="764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030492" w:rsidRPr="001D413E" w:rsidRDefault="00367713" w:rsidP="001D413E">
            <w:pPr>
              <w:spacing w:line="360" w:lineRule="auto"/>
              <w:jc w:val="both"/>
              <w:rPr>
                <w:rFonts w:asciiTheme="majorBidi" w:hAnsiTheme="majorBidi" w:cstheme="majorBidi"/>
                <w:sz w:val="24"/>
                <w:szCs w:val="24"/>
              </w:rPr>
            </w:pPr>
            <w:r w:rsidRPr="001D413E">
              <w:rPr>
                <w:rFonts w:asciiTheme="majorBidi" w:hAnsiTheme="majorBidi" w:cstheme="majorBidi"/>
                <w:color w:val="000000"/>
                <w:kern w:val="24"/>
                <w:sz w:val="24"/>
                <w:szCs w:val="24"/>
                <w:lang w:bidi="fa-IR"/>
              </w:rPr>
              <w:t xml:space="preserve">Issuance of the </w:t>
            </w:r>
            <w:r w:rsidR="001E2B16" w:rsidRPr="001D413E">
              <w:rPr>
                <w:rFonts w:asciiTheme="majorBidi" w:hAnsiTheme="majorBidi" w:cstheme="majorBidi"/>
                <w:color w:val="000000"/>
                <w:kern w:val="24"/>
                <w:sz w:val="24"/>
                <w:szCs w:val="24"/>
                <w:lang w:bidi="fa-IR"/>
              </w:rPr>
              <w:t>First L</w:t>
            </w:r>
            <w:r w:rsidRPr="001D413E">
              <w:rPr>
                <w:rFonts w:asciiTheme="majorBidi" w:hAnsiTheme="majorBidi" w:cstheme="majorBidi"/>
                <w:color w:val="000000"/>
                <w:kern w:val="24"/>
                <w:sz w:val="24"/>
                <w:szCs w:val="24"/>
                <w:lang w:bidi="fa-IR"/>
              </w:rPr>
              <w:t xml:space="preserve">icense for </w:t>
            </w:r>
            <w:r w:rsidR="001E2B16" w:rsidRPr="001D413E">
              <w:rPr>
                <w:rFonts w:asciiTheme="majorBidi" w:hAnsiTheme="majorBidi" w:cstheme="majorBidi"/>
                <w:color w:val="000000"/>
                <w:kern w:val="24"/>
                <w:sz w:val="24"/>
                <w:szCs w:val="24"/>
                <w:lang w:bidi="fa-IR"/>
              </w:rPr>
              <w:t>C</w:t>
            </w:r>
            <w:r w:rsidRPr="001D413E">
              <w:rPr>
                <w:rFonts w:asciiTheme="majorBidi" w:hAnsiTheme="majorBidi" w:cstheme="majorBidi"/>
                <w:color w:val="000000"/>
                <w:kern w:val="24"/>
                <w:sz w:val="24"/>
                <w:szCs w:val="24"/>
                <w:lang w:bidi="fa-IR"/>
              </w:rPr>
              <w:t xml:space="preserve">ell </w:t>
            </w:r>
            <w:r w:rsidR="001E2B16" w:rsidRPr="001D413E">
              <w:rPr>
                <w:rFonts w:asciiTheme="majorBidi" w:hAnsiTheme="majorBidi" w:cstheme="majorBidi"/>
                <w:color w:val="000000"/>
                <w:kern w:val="24"/>
                <w:sz w:val="24"/>
                <w:szCs w:val="24"/>
                <w:lang w:bidi="fa-IR"/>
              </w:rPr>
              <w:t>T</w:t>
            </w:r>
            <w:r w:rsidRPr="001D413E">
              <w:rPr>
                <w:rFonts w:asciiTheme="majorBidi" w:hAnsiTheme="majorBidi" w:cstheme="majorBidi"/>
                <w:color w:val="000000"/>
                <w:kern w:val="24"/>
                <w:sz w:val="24"/>
                <w:szCs w:val="24"/>
                <w:lang w:bidi="fa-IR"/>
              </w:rPr>
              <w:t xml:space="preserve">herapy </w:t>
            </w:r>
            <w:r w:rsidR="001E2B16" w:rsidRPr="001D413E">
              <w:rPr>
                <w:rFonts w:asciiTheme="majorBidi" w:hAnsiTheme="majorBidi" w:cstheme="majorBidi"/>
                <w:color w:val="000000"/>
                <w:kern w:val="24"/>
                <w:sz w:val="24"/>
                <w:szCs w:val="24"/>
                <w:lang w:bidi="fa-IR"/>
              </w:rPr>
              <w:t>S</w:t>
            </w:r>
            <w:r w:rsidRPr="001D413E">
              <w:rPr>
                <w:rFonts w:asciiTheme="majorBidi" w:hAnsiTheme="majorBidi" w:cstheme="majorBidi"/>
                <w:color w:val="000000"/>
                <w:kern w:val="24"/>
                <w:sz w:val="24"/>
                <w:szCs w:val="24"/>
                <w:lang w:bidi="fa-IR"/>
              </w:rPr>
              <w:t>ervices</w:t>
            </w:r>
          </w:p>
        </w:tc>
      </w:tr>
      <w:tr w:rsidR="00030492" w:rsidRPr="001D413E" w:rsidTr="001D7028">
        <w:trPr>
          <w:trHeight w:val="18"/>
        </w:trPr>
        <w:tc>
          <w:tcPr>
            <w:tcW w:w="167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030492" w:rsidRPr="001D413E" w:rsidRDefault="00017052" w:rsidP="001D413E">
            <w:pPr>
              <w:spacing w:line="360" w:lineRule="auto"/>
              <w:jc w:val="both"/>
              <w:rPr>
                <w:rFonts w:asciiTheme="majorBidi" w:hAnsiTheme="majorBidi" w:cstheme="majorBidi"/>
                <w:sz w:val="24"/>
                <w:szCs w:val="24"/>
              </w:rPr>
            </w:pPr>
            <w:r w:rsidRPr="001D413E">
              <w:rPr>
                <w:rFonts w:asciiTheme="majorBidi" w:hAnsiTheme="majorBidi" w:cstheme="majorBidi"/>
                <w:color w:val="000000"/>
                <w:kern w:val="24"/>
                <w:sz w:val="24"/>
                <w:szCs w:val="24"/>
                <w:lang w:bidi="fa-IR"/>
              </w:rPr>
              <w:t>2018</w:t>
            </w:r>
          </w:p>
        </w:tc>
        <w:tc>
          <w:tcPr>
            <w:tcW w:w="764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085F84" w:rsidRPr="001D413E" w:rsidRDefault="00085F84" w:rsidP="001D4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heme="majorBidi" w:eastAsia="Times New Roman" w:hAnsiTheme="majorBidi" w:cstheme="majorBidi"/>
                <w:sz w:val="24"/>
                <w:szCs w:val="24"/>
              </w:rPr>
            </w:pPr>
            <w:r w:rsidRPr="001D413E">
              <w:rPr>
                <w:rFonts w:asciiTheme="majorBidi" w:eastAsia="Times New Roman" w:hAnsiTheme="majorBidi" w:cstheme="majorBidi"/>
                <w:sz w:val="24"/>
                <w:szCs w:val="24"/>
                <w:lang w:val="en"/>
              </w:rPr>
              <w:t xml:space="preserve">Regulations for the </w:t>
            </w:r>
            <w:r w:rsidR="001E2B16" w:rsidRPr="001D413E">
              <w:rPr>
                <w:rFonts w:asciiTheme="majorBidi" w:eastAsia="Times New Roman" w:hAnsiTheme="majorBidi" w:cstheme="majorBidi"/>
                <w:sz w:val="24"/>
                <w:szCs w:val="24"/>
                <w:lang w:val="en"/>
              </w:rPr>
              <w:t>E</w:t>
            </w:r>
            <w:r w:rsidRPr="001D413E">
              <w:rPr>
                <w:rFonts w:asciiTheme="majorBidi" w:eastAsia="Times New Roman" w:hAnsiTheme="majorBidi" w:cstheme="majorBidi"/>
                <w:sz w:val="24"/>
                <w:szCs w:val="24"/>
                <w:lang w:val="en"/>
              </w:rPr>
              <w:t xml:space="preserve">stablishment and </w:t>
            </w:r>
            <w:r w:rsidR="001E2B16" w:rsidRPr="001D413E">
              <w:rPr>
                <w:rFonts w:asciiTheme="majorBidi" w:eastAsia="Times New Roman" w:hAnsiTheme="majorBidi" w:cstheme="majorBidi"/>
                <w:sz w:val="24"/>
                <w:szCs w:val="24"/>
                <w:lang w:val="en"/>
              </w:rPr>
              <w:t>O</w:t>
            </w:r>
            <w:r w:rsidRPr="001D413E">
              <w:rPr>
                <w:rFonts w:asciiTheme="majorBidi" w:eastAsia="Times New Roman" w:hAnsiTheme="majorBidi" w:cstheme="majorBidi"/>
                <w:sz w:val="24"/>
                <w:szCs w:val="24"/>
                <w:lang w:val="en"/>
              </w:rPr>
              <w:t xml:space="preserve">peration of </w:t>
            </w:r>
            <w:r w:rsidR="001E2B16" w:rsidRPr="001D413E">
              <w:rPr>
                <w:rFonts w:asciiTheme="majorBidi" w:eastAsia="Times New Roman" w:hAnsiTheme="majorBidi" w:cstheme="majorBidi"/>
                <w:sz w:val="24"/>
                <w:szCs w:val="24"/>
                <w:lang w:val="en"/>
              </w:rPr>
              <w:t>R</w:t>
            </w:r>
            <w:r w:rsidRPr="001D413E">
              <w:rPr>
                <w:rFonts w:asciiTheme="majorBidi" w:eastAsia="Times New Roman" w:hAnsiTheme="majorBidi" w:cstheme="majorBidi"/>
                <w:sz w:val="24"/>
                <w:szCs w:val="24"/>
                <w:lang w:val="en"/>
              </w:rPr>
              <w:t xml:space="preserve">econstructive </w:t>
            </w:r>
            <w:r w:rsidR="001E2B16" w:rsidRPr="001D413E">
              <w:rPr>
                <w:rFonts w:asciiTheme="majorBidi" w:eastAsia="Times New Roman" w:hAnsiTheme="majorBidi" w:cstheme="majorBidi"/>
                <w:sz w:val="24"/>
                <w:szCs w:val="24"/>
                <w:lang w:val="en"/>
              </w:rPr>
              <w:t>M</w:t>
            </w:r>
            <w:r w:rsidRPr="001D413E">
              <w:rPr>
                <w:rFonts w:asciiTheme="majorBidi" w:eastAsia="Times New Roman" w:hAnsiTheme="majorBidi" w:cstheme="majorBidi"/>
                <w:sz w:val="24"/>
                <w:szCs w:val="24"/>
                <w:lang w:val="en"/>
              </w:rPr>
              <w:t xml:space="preserve">edicine and </w:t>
            </w:r>
            <w:r w:rsidR="001E2B16" w:rsidRPr="001D413E">
              <w:rPr>
                <w:rFonts w:asciiTheme="majorBidi" w:eastAsia="Times New Roman" w:hAnsiTheme="majorBidi" w:cstheme="majorBidi"/>
                <w:sz w:val="24"/>
                <w:szCs w:val="24"/>
                <w:lang w:val="en"/>
              </w:rPr>
              <w:t>C</w:t>
            </w:r>
            <w:r w:rsidRPr="001D413E">
              <w:rPr>
                <w:rFonts w:asciiTheme="majorBidi" w:eastAsia="Times New Roman" w:hAnsiTheme="majorBidi" w:cstheme="majorBidi"/>
                <w:sz w:val="24"/>
                <w:szCs w:val="24"/>
                <w:lang w:val="en"/>
              </w:rPr>
              <w:t xml:space="preserve">ell </w:t>
            </w:r>
            <w:r w:rsidR="001E2B16" w:rsidRPr="001D413E">
              <w:rPr>
                <w:rFonts w:asciiTheme="majorBidi" w:eastAsia="Times New Roman" w:hAnsiTheme="majorBidi" w:cstheme="majorBidi"/>
                <w:sz w:val="24"/>
                <w:szCs w:val="24"/>
                <w:lang w:val="en"/>
              </w:rPr>
              <w:t>T</w:t>
            </w:r>
            <w:r w:rsidRPr="001D413E">
              <w:rPr>
                <w:rFonts w:asciiTheme="majorBidi" w:eastAsia="Times New Roman" w:hAnsiTheme="majorBidi" w:cstheme="majorBidi"/>
                <w:sz w:val="24"/>
                <w:szCs w:val="24"/>
                <w:lang w:val="en"/>
              </w:rPr>
              <w:t>herapy</w:t>
            </w:r>
            <w:r w:rsidRPr="001D413E">
              <w:rPr>
                <w:rFonts w:asciiTheme="majorBidi" w:eastAsia="Times New Roman" w:hAnsiTheme="majorBidi" w:cstheme="majorBidi"/>
                <w:sz w:val="24"/>
                <w:szCs w:val="24"/>
                <w:lang w:bidi="fa-IR"/>
              </w:rPr>
              <w:t xml:space="preserve"> </w:t>
            </w:r>
            <w:r w:rsidR="001E2B16" w:rsidRPr="001D413E">
              <w:rPr>
                <w:rFonts w:asciiTheme="majorBidi" w:eastAsia="Times New Roman" w:hAnsiTheme="majorBidi" w:cstheme="majorBidi"/>
                <w:sz w:val="24"/>
                <w:szCs w:val="24"/>
                <w:lang w:bidi="fa-IR"/>
              </w:rPr>
              <w:t>C</w:t>
            </w:r>
            <w:r w:rsidRPr="001D413E">
              <w:rPr>
                <w:rFonts w:asciiTheme="majorBidi" w:eastAsia="Times New Roman" w:hAnsiTheme="majorBidi" w:cstheme="majorBidi"/>
                <w:sz w:val="24"/>
                <w:szCs w:val="24"/>
                <w:lang w:bidi="fa-IR"/>
              </w:rPr>
              <w:t>enter</w:t>
            </w:r>
            <w:r w:rsidRPr="001D413E">
              <w:rPr>
                <w:rFonts w:asciiTheme="majorBidi" w:eastAsia="Times New Roman" w:hAnsiTheme="majorBidi" w:cstheme="majorBidi"/>
                <w:sz w:val="24"/>
                <w:szCs w:val="24"/>
                <w:lang w:val="en"/>
              </w:rPr>
              <w:t xml:space="preserve"> in </w:t>
            </w:r>
            <w:r w:rsidR="001E2B16" w:rsidRPr="001D413E">
              <w:rPr>
                <w:rFonts w:asciiTheme="majorBidi" w:eastAsia="Times New Roman" w:hAnsiTheme="majorBidi" w:cstheme="majorBidi"/>
                <w:sz w:val="24"/>
                <w:szCs w:val="24"/>
                <w:lang w:val="en"/>
              </w:rPr>
              <w:t>P</w:t>
            </w:r>
            <w:r w:rsidRPr="001D413E">
              <w:rPr>
                <w:rFonts w:asciiTheme="majorBidi" w:eastAsia="Times New Roman" w:hAnsiTheme="majorBidi" w:cstheme="majorBidi"/>
                <w:sz w:val="24"/>
                <w:szCs w:val="24"/>
                <w:lang w:val="en"/>
              </w:rPr>
              <w:t xml:space="preserve">ublic, </w:t>
            </w:r>
            <w:r w:rsidR="001E2B16" w:rsidRPr="001D413E">
              <w:rPr>
                <w:rFonts w:asciiTheme="majorBidi" w:eastAsia="Times New Roman" w:hAnsiTheme="majorBidi" w:cstheme="majorBidi"/>
                <w:sz w:val="24"/>
                <w:szCs w:val="24"/>
                <w:lang w:val="en"/>
              </w:rPr>
              <w:t>N</w:t>
            </w:r>
            <w:r w:rsidRPr="001D413E">
              <w:rPr>
                <w:rFonts w:asciiTheme="majorBidi" w:eastAsia="Times New Roman" w:hAnsiTheme="majorBidi" w:cstheme="majorBidi"/>
                <w:sz w:val="24"/>
                <w:szCs w:val="24"/>
                <w:lang w:val="en"/>
              </w:rPr>
              <w:t xml:space="preserve">on-governmental and </w:t>
            </w:r>
            <w:r w:rsidR="001E2B16" w:rsidRPr="001D413E">
              <w:rPr>
                <w:rFonts w:asciiTheme="majorBidi" w:eastAsia="Times New Roman" w:hAnsiTheme="majorBidi" w:cstheme="majorBidi"/>
                <w:sz w:val="24"/>
                <w:szCs w:val="24"/>
                <w:lang w:val="en"/>
              </w:rPr>
              <w:t>P</w:t>
            </w:r>
            <w:r w:rsidRPr="001D413E">
              <w:rPr>
                <w:rFonts w:asciiTheme="majorBidi" w:eastAsia="Times New Roman" w:hAnsiTheme="majorBidi" w:cstheme="majorBidi"/>
                <w:sz w:val="24"/>
                <w:szCs w:val="24"/>
                <w:lang w:val="en"/>
              </w:rPr>
              <w:t xml:space="preserve">rivate </w:t>
            </w:r>
            <w:r w:rsidR="001E2B16" w:rsidRPr="001D413E">
              <w:rPr>
                <w:rFonts w:asciiTheme="majorBidi" w:eastAsia="Times New Roman" w:hAnsiTheme="majorBidi" w:cstheme="majorBidi"/>
                <w:sz w:val="24"/>
                <w:szCs w:val="24"/>
                <w:lang w:val="en"/>
              </w:rPr>
              <w:t>H</w:t>
            </w:r>
            <w:r w:rsidRPr="001D413E">
              <w:rPr>
                <w:rFonts w:asciiTheme="majorBidi" w:eastAsia="Times New Roman" w:hAnsiTheme="majorBidi" w:cstheme="majorBidi"/>
                <w:sz w:val="24"/>
                <w:szCs w:val="24"/>
                <w:lang w:val="en"/>
              </w:rPr>
              <w:t>ospitals</w:t>
            </w:r>
          </w:p>
          <w:p w:rsidR="00030492" w:rsidRPr="001D413E" w:rsidRDefault="00030492" w:rsidP="001D413E">
            <w:pPr>
              <w:spacing w:line="360" w:lineRule="auto"/>
              <w:jc w:val="both"/>
              <w:rPr>
                <w:rFonts w:asciiTheme="majorBidi" w:hAnsiTheme="majorBidi" w:cstheme="majorBidi"/>
                <w:sz w:val="24"/>
                <w:szCs w:val="24"/>
              </w:rPr>
            </w:pPr>
          </w:p>
        </w:tc>
      </w:tr>
      <w:tr w:rsidR="00030492" w:rsidRPr="001D413E" w:rsidTr="001D7028">
        <w:trPr>
          <w:trHeight w:val="18"/>
        </w:trPr>
        <w:tc>
          <w:tcPr>
            <w:tcW w:w="167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030492" w:rsidRPr="001D413E" w:rsidRDefault="00017052" w:rsidP="001D413E">
            <w:pPr>
              <w:spacing w:line="360" w:lineRule="auto"/>
              <w:jc w:val="both"/>
              <w:rPr>
                <w:rFonts w:asciiTheme="majorBidi" w:hAnsiTheme="majorBidi" w:cstheme="majorBidi"/>
                <w:sz w:val="24"/>
                <w:szCs w:val="24"/>
              </w:rPr>
            </w:pPr>
            <w:r w:rsidRPr="001D413E">
              <w:rPr>
                <w:rFonts w:asciiTheme="majorBidi" w:hAnsiTheme="majorBidi" w:cstheme="majorBidi"/>
                <w:color w:val="000000"/>
                <w:kern w:val="24"/>
                <w:sz w:val="24"/>
                <w:szCs w:val="24"/>
                <w:lang w:bidi="fa-IR"/>
              </w:rPr>
              <w:lastRenderedPageBreak/>
              <w:t>2019</w:t>
            </w:r>
          </w:p>
        </w:tc>
        <w:tc>
          <w:tcPr>
            <w:tcW w:w="764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030492" w:rsidRPr="001D413E" w:rsidRDefault="00A74E4A" w:rsidP="001D413E">
            <w:pPr>
              <w:spacing w:line="360" w:lineRule="auto"/>
              <w:jc w:val="both"/>
              <w:rPr>
                <w:rFonts w:asciiTheme="majorBidi" w:hAnsiTheme="majorBidi" w:cstheme="majorBidi"/>
                <w:sz w:val="24"/>
                <w:szCs w:val="24"/>
              </w:rPr>
            </w:pPr>
            <w:r w:rsidRPr="001D413E">
              <w:rPr>
                <w:rFonts w:asciiTheme="majorBidi" w:hAnsiTheme="majorBidi" w:cstheme="majorBidi"/>
                <w:color w:val="000000"/>
                <w:kern w:val="24"/>
                <w:sz w:val="24"/>
                <w:szCs w:val="24"/>
                <w:lang w:bidi="fa-IR"/>
              </w:rPr>
              <w:t>G</w:t>
            </w:r>
            <w:r w:rsidR="008D3F31" w:rsidRPr="001D413E">
              <w:rPr>
                <w:rFonts w:asciiTheme="majorBidi" w:hAnsiTheme="majorBidi" w:cstheme="majorBidi"/>
                <w:color w:val="000000"/>
                <w:kern w:val="24"/>
                <w:sz w:val="24"/>
                <w:szCs w:val="24"/>
                <w:lang w:bidi="fa-IR"/>
              </w:rPr>
              <w:t>uideline</w:t>
            </w:r>
            <w:r w:rsidR="008D3F31" w:rsidRPr="001D413E">
              <w:rPr>
                <w:rFonts w:asciiTheme="majorBidi" w:hAnsiTheme="majorBidi" w:cstheme="majorBidi"/>
                <w:sz w:val="24"/>
                <w:szCs w:val="24"/>
              </w:rPr>
              <w:t xml:space="preserve"> </w:t>
            </w:r>
            <w:r w:rsidR="008D3F31" w:rsidRPr="001D413E">
              <w:rPr>
                <w:rFonts w:asciiTheme="majorBidi" w:hAnsiTheme="majorBidi" w:cstheme="majorBidi"/>
                <w:color w:val="000000"/>
                <w:kern w:val="24"/>
                <w:sz w:val="24"/>
                <w:szCs w:val="24"/>
                <w:lang w:bidi="fa-IR"/>
              </w:rPr>
              <w:t xml:space="preserve">for </w:t>
            </w:r>
            <w:r w:rsidR="001E2B16" w:rsidRPr="001D413E">
              <w:rPr>
                <w:rFonts w:asciiTheme="majorBidi" w:hAnsiTheme="majorBidi" w:cstheme="majorBidi"/>
                <w:color w:val="000000"/>
                <w:kern w:val="24"/>
                <w:sz w:val="24"/>
                <w:szCs w:val="24"/>
                <w:lang w:bidi="fa-IR"/>
              </w:rPr>
              <w:t>G</w:t>
            </w:r>
            <w:r w:rsidR="008D3F31" w:rsidRPr="001D413E">
              <w:rPr>
                <w:rFonts w:asciiTheme="majorBidi" w:hAnsiTheme="majorBidi" w:cstheme="majorBidi"/>
                <w:color w:val="000000"/>
                <w:kern w:val="24"/>
                <w:sz w:val="24"/>
                <w:szCs w:val="24"/>
                <w:lang w:bidi="fa-IR"/>
              </w:rPr>
              <w:t xml:space="preserve">ene </w:t>
            </w:r>
            <w:r w:rsidR="001E2B16" w:rsidRPr="001D413E">
              <w:rPr>
                <w:rFonts w:asciiTheme="majorBidi" w:hAnsiTheme="majorBidi" w:cstheme="majorBidi"/>
                <w:color w:val="000000"/>
                <w:kern w:val="24"/>
                <w:sz w:val="24"/>
                <w:szCs w:val="24"/>
                <w:lang w:bidi="fa-IR"/>
              </w:rPr>
              <w:t>T</w:t>
            </w:r>
            <w:r w:rsidR="008D3F31" w:rsidRPr="001D413E">
              <w:rPr>
                <w:rFonts w:asciiTheme="majorBidi" w:hAnsiTheme="majorBidi" w:cstheme="majorBidi"/>
                <w:color w:val="000000"/>
                <w:kern w:val="24"/>
                <w:sz w:val="24"/>
                <w:szCs w:val="24"/>
                <w:lang w:bidi="fa-IR"/>
              </w:rPr>
              <w:t xml:space="preserve">herapy </w:t>
            </w:r>
            <w:r w:rsidR="001E2B16" w:rsidRPr="001D413E">
              <w:rPr>
                <w:rFonts w:asciiTheme="majorBidi" w:hAnsiTheme="majorBidi" w:cstheme="majorBidi"/>
                <w:color w:val="000000"/>
                <w:kern w:val="24"/>
                <w:sz w:val="24"/>
                <w:szCs w:val="24"/>
                <w:lang w:bidi="fa-IR"/>
              </w:rPr>
              <w:t>P</w:t>
            </w:r>
            <w:r w:rsidR="008D3F31" w:rsidRPr="001D413E">
              <w:rPr>
                <w:rFonts w:asciiTheme="majorBidi" w:hAnsiTheme="majorBidi" w:cstheme="majorBidi"/>
                <w:color w:val="000000"/>
                <w:kern w:val="24"/>
                <w:sz w:val="24"/>
                <w:szCs w:val="24"/>
                <w:lang w:bidi="fa-IR"/>
              </w:rPr>
              <w:t>roducts</w:t>
            </w:r>
          </w:p>
        </w:tc>
      </w:tr>
      <w:tr w:rsidR="00030492" w:rsidRPr="001D413E" w:rsidTr="001D7028">
        <w:trPr>
          <w:trHeight w:val="18"/>
        </w:trPr>
        <w:tc>
          <w:tcPr>
            <w:tcW w:w="167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030492" w:rsidRPr="001D413E" w:rsidRDefault="00017052" w:rsidP="001D413E">
            <w:pPr>
              <w:spacing w:line="360" w:lineRule="auto"/>
              <w:jc w:val="both"/>
              <w:rPr>
                <w:rFonts w:asciiTheme="majorBidi" w:hAnsiTheme="majorBidi" w:cstheme="majorBidi"/>
                <w:sz w:val="24"/>
                <w:szCs w:val="24"/>
              </w:rPr>
            </w:pPr>
            <w:r w:rsidRPr="001D413E">
              <w:rPr>
                <w:rFonts w:asciiTheme="majorBidi" w:hAnsiTheme="majorBidi" w:cstheme="majorBidi"/>
                <w:color w:val="000000"/>
                <w:kern w:val="24"/>
                <w:sz w:val="24"/>
                <w:szCs w:val="24"/>
                <w:lang w:bidi="fa-IR"/>
              </w:rPr>
              <w:t>2019</w:t>
            </w:r>
          </w:p>
        </w:tc>
        <w:tc>
          <w:tcPr>
            <w:tcW w:w="764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030492" w:rsidRPr="001D413E" w:rsidRDefault="008D3F31" w:rsidP="001D413E">
            <w:pPr>
              <w:spacing w:line="360" w:lineRule="auto"/>
              <w:jc w:val="both"/>
              <w:rPr>
                <w:rFonts w:asciiTheme="majorBidi" w:hAnsiTheme="majorBidi" w:cstheme="majorBidi"/>
                <w:sz w:val="24"/>
                <w:szCs w:val="24"/>
                <w:rtl/>
                <w:lang w:bidi="fa-IR"/>
              </w:rPr>
            </w:pPr>
            <w:r w:rsidRPr="001D413E">
              <w:rPr>
                <w:rFonts w:asciiTheme="majorBidi" w:hAnsiTheme="majorBidi" w:cstheme="majorBidi"/>
                <w:color w:val="000000"/>
                <w:kern w:val="24"/>
                <w:sz w:val="24"/>
                <w:szCs w:val="24"/>
                <w:lang w:bidi="fa-IR"/>
              </w:rPr>
              <w:t xml:space="preserve">Industry </w:t>
            </w:r>
            <w:r w:rsidR="001E2B16" w:rsidRPr="001D413E">
              <w:rPr>
                <w:rFonts w:asciiTheme="majorBidi" w:hAnsiTheme="majorBidi" w:cstheme="majorBidi"/>
                <w:color w:val="000000"/>
                <w:kern w:val="24"/>
                <w:sz w:val="24"/>
                <w:szCs w:val="24"/>
                <w:lang w:bidi="fa-IR"/>
              </w:rPr>
              <w:t>G</w:t>
            </w:r>
            <w:r w:rsidRPr="001D413E">
              <w:rPr>
                <w:rFonts w:asciiTheme="majorBidi" w:hAnsiTheme="majorBidi" w:cstheme="majorBidi"/>
                <w:color w:val="000000"/>
                <w:kern w:val="24"/>
                <w:sz w:val="24"/>
                <w:szCs w:val="24"/>
                <w:lang w:bidi="fa-IR"/>
              </w:rPr>
              <w:t>uideline</w:t>
            </w:r>
            <w:r w:rsidRPr="001D413E">
              <w:rPr>
                <w:rFonts w:asciiTheme="majorBidi" w:hAnsiTheme="majorBidi" w:cstheme="majorBidi"/>
                <w:sz w:val="24"/>
                <w:szCs w:val="24"/>
              </w:rPr>
              <w:t xml:space="preserve"> </w:t>
            </w:r>
            <w:r w:rsidRPr="001D413E">
              <w:rPr>
                <w:rFonts w:asciiTheme="majorBidi" w:hAnsiTheme="majorBidi" w:cstheme="majorBidi"/>
                <w:color w:val="000000"/>
                <w:kern w:val="24"/>
                <w:sz w:val="24"/>
                <w:szCs w:val="24"/>
                <w:lang w:bidi="fa-IR"/>
              </w:rPr>
              <w:t xml:space="preserve">for </w:t>
            </w:r>
            <w:r w:rsidR="001E2B16" w:rsidRPr="001D413E">
              <w:rPr>
                <w:rFonts w:asciiTheme="majorBidi" w:hAnsiTheme="majorBidi" w:cstheme="majorBidi"/>
                <w:color w:val="000000"/>
                <w:kern w:val="24"/>
                <w:sz w:val="24"/>
                <w:szCs w:val="24"/>
                <w:lang w:bidi="fa-IR"/>
              </w:rPr>
              <w:t>P</w:t>
            </w:r>
            <w:r w:rsidRPr="001D413E">
              <w:rPr>
                <w:rFonts w:asciiTheme="majorBidi" w:hAnsiTheme="majorBidi" w:cstheme="majorBidi"/>
                <w:color w:val="000000"/>
                <w:kern w:val="24"/>
                <w:sz w:val="24"/>
                <w:szCs w:val="24"/>
                <w:lang w:bidi="fa-IR"/>
              </w:rPr>
              <w:t xml:space="preserve">reclinical </w:t>
            </w:r>
            <w:r w:rsidR="001E2B16" w:rsidRPr="001D413E">
              <w:rPr>
                <w:rFonts w:asciiTheme="majorBidi" w:hAnsiTheme="majorBidi" w:cstheme="majorBidi"/>
                <w:color w:val="000000"/>
                <w:kern w:val="24"/>
                <w:sz w:val="24"/>
                <w:szCs w:val="24"/>
                <w:lang w:bidi="fa-IR"/>
              </w:rPr>
              <w:t>R</w:t>
            </w:r>
            <w:r w:rsidRPr="001D413E">
              <w:rPr>
                <w:rFonts w:asciiTheme="majorBidi" w:hAnsiTheme="majorBidi" w:cstheme="majorBidi"/>
                <w:color w:val="000000"/>
                <w:kern w:val="24"/>
                <w:sz w:val="24"/>
                <w:szCs w:val="24"/>
                <w:lang w:bidi="fa-IR"/>
              </w:rPr>
              <w:t xml:space="preserve">eviews of </w:t>
            </w:r>
            <w:r w:rsidR="001D413E" w:rsidRPr="001D413E">
              <w:rPr>
                <w:rFonts w:asciiTheme="majorBidi" w:hAnsiTheme="majorBidi" w:cstheme="majorBidi"/>
                <w:color w:val="000000"/>
                <w:kern w:val="24"/>
                <w:sz w:val="24"/>
                <w:szCs w:val="24"/>
                <w:lang w:bidi="fa-IR"/>
              </w:rPr>
              <w:t>C</w:t>
            </w:r>
            <w:r w:rsidRPr="001D413E">
              <w:rPr>
                <w:rFonts w:asciiTheme="majorBidi" w:hAnsiTheme="majorBidi" w:cstheme="majorBidi"/>
                <w:color w:val="000000"/>
                <w:kern w:val="24"/>
                <w:sz w:val="24"/>
                <w:szCs w:val="24"/>
                <w:lang w:bidi="fa-IR"/>
              </w:rPr>
              <w:t xml:space="preserve">ell and </w:t>
            </w:r>
            <w:r w:rsidR="001D413E" w:rsidRPr="001D413E">
              <w:rPr>
                <w:rFonts w:asciiTheme="majorBidi" w:hAnsiTheme="majorBidi" w:cstheme="majorBidi"/>
                <w:color w:val="000000"/>
                <w:kern w:val="24"/>
                <w:sz w:val="24"/>
                <w:szCs w:val="24"/>
                <w:lang w:bidi="fa-IR"/>
              </w:rPr>
              <w:t>G</w:t>
            </w:r>
            <w:r w:rsidRPr="001D413E">
              <w:rPr>
                <w:rFonts w:asciiTheme="majorBidi" w:hAnsiTheme="majorBidi" w:cstheme="majorBidi"/>
                <w:color w:val="000000"/>
                <w:kern w:val="24"/>
                <w:sz w:val="24"/>
                <w:szCs w:val="24"/>
                <w:lang w:bidi="fa-IR"/>
              </w:rPr>
              <w:t xml:space="preserve">ene </w:t>
            </w:r>
            <w:r w:rsidR="001D413E" w:rsidRPr="001D413E">
              <w:rPr>
                <w:rFonts w:asciiTheme="majorBidi" w:hAnsiTheme="majorBidi" w:cstheme="majorBidi"/>
                <w:color w:val="000000"/>
                <w:kern w:val="24"/>
                <w:sz w:val="24"/>
                <w:szCs w:val="24"/>
                <w:lang w:bidi="fa-IR"/>
              </w:rPr>
              <w:t>T</w:t>
            </w:r>
            <w:r w:rsidRPr="001D413E">
              <w:rPr>
                <w:rFonts w:asciiTheme="majorBidi" w:hAnsiTheme="majorBidi" w:cstheme="majorBidi"/>
                <w:color w:val="000000"/>
                <w:kern w:val="24"/>
                <w:sz w:val="24"/>
                <w:szCs w:val="24"/>
                <w:lang w:bidi="fa-IR"/>
              </w:rPr>
              <w:t xml:space="preserve">herapy </w:t>
            </w:r>
            <w:r w:rsidR="001D413E" w:rsidRPr="001D413E">
              <w:rPr>
                <w:rFonts w:asciiTheme="majorBidi" w:hAnsiTheme="majorBidi" w:cstheme="majorBidi"/>
                <w:color w:val="000000"/>
                <w:kern w:val="24"/>
                <w:sz w:val="24"/>
                <w:szCs w:val="24"/>
                <w:lang w:bidi="fa-IR"/>
              </w:rPr>
              <w:t>P</w:t>
            </w:r>
            <w:r w:rsidRPr="001D413E">
              <w:rPr>
                <w:rFonts w:asciiTheme="majorBidi" w:hAnsiTheme="majorBidi" w:cstheme="majorBidi"/>
                <w:color w:val="000000"/>
                <w:kern w:val="24"/>
                <w:sz w:val="24"/>
                <w:szCs w:val="24"/>
                <w:lang w:bidi="fa-IR"/>
              </w:rPr>
              <w:t>roducts</w:t>
            </w:r>
          </w:p>
        </w:tc>
      </w:tr>
    </w:tbl>
    <w:p w:rsidR="001752E6" w:rsidRPr="001D413E" w:rsidRDefault="001752E6" w:rsidP="001D413E">
      <w:pPr>
        <w:spacing w:line="360" w:lineRule="auto"/>
        <w:jc w:val="both"/>
        <w:rPr>
          <w:rFonts w:asciiTheme="majorBidi" w:hAnsiTheme="majorBidi" w:cstheme="majorBidi"/>
          <w:sz w:val="24"/>
          <w:szCs w:val="24"/>
          <w:lang w:bidi="fa-IR"/>
        </w:rPr>
      </w:pPr>
    </w:p>
    <w:p w:rsidR="00CD52B5" w:rsidRPr="00CD52B5" w:rsidRDefault="00CD52B5" w:rsidP="00CD52B5">
      <w:pPr>
        <w:pStyle w:val="ListParagraph"/>
        <w:numPr>
          <w:ilvl w:val="0"/>
          <w:numId w:val="1"/>
        </w:numPr>
        <w:spacing w:line="360" w:lineRule="auto"/>
        <w:jc w:val="both"/>
        <w:rPr>
          <w:rFonts w:asciiTheme="majorBidi" w:hAnsiTheme="majorBidi" w:cstheme="majorBidi"/>
          <w:b/>
          <w:bCs/>
          <w:sz w:val="24"/>
          <w:szCs w:val="24"/>
          <w:lang w:bidi="fa-IR"/>
        </w:rPr>
      </w:pPr>
      <w:r w:rsidRPr="00CD52B5">
        <w:rPr>
          <w:rFonts w:asciiTheme="majorBidi" w:hAnsiTheme="majorBidi" w:cstheme="majorBidi"/>
          <w:b/>
          <w:bCs/>
          <w:sz w:val="24"/>
          <w:szCs w:val="24"/>
          <w:lang w:bidi="fa-IR"/>
        </w:rPr>
        <w:t>Qualitative and quantitative development of stem cell clinical service centers in the country</w:t>
      </w:r>
    </w:p>
    <w:p w:rsidR="00CD52B5" w:rsidRPr="00CD52B5" w:rsidRDefault="00CD52B5" w:rsidP="00CD52B5">
      <w:pPr>
        <w:spacing w:line="360" w:lineRule="auto"/>
        <w:jc w:val="both"/>
        <w:rPr>
          <w:rFonts w:asciiTheme="majorBidi" w:hAnsiTheme="majorBidi" w:cstheme="majorBidi"/>
          <w:sz w:val="24"/>
          <w:szCs w:val="24"/>
          <w:lang w:bidi="fa-IR"/>
        </w:rPr>
      </w:pPr>
      <w:r w:rsidRPr="00CD52B5">
        <w:rPr>
          <w:rFonts w:asciiTheme="majorBidi" w:hAnsiTheme="majorBidi" w:cstheme="majorBidi"/>
          <w:sz w:val="24"/>
          <w:szCs w:val="24"/>
          <w:lang w:bidi="fa-IR"/>
        </w:rPr>
        <w:t>Currently, nationally licensed cell therapy centers are specialized centers in hematopoietic stem cell transplant centers (bone marrow) that treat a variety of incurable diseases such as congenital hematopoietic diseases, primary immunodeficiency diseases (PID), metabolic diseases, hematopoietic cancers, and solid tumors. A significant number of people in the world suffer from this kind of disease, and in some cases, transplantation of hematopoietic stem cells from a healthy person to a patient is the only option left to save the lives of patients with such diseases.</w:t>
      </w:r>
    </w:p>
    <w:p w:rsidR="00CD52B5" w:rsidRPr="00CD52B5" w:rsidRDefault="00CD52B5" w:rsidP="00CD52B5">
      <w:pPr>
        <w:spacing w:line="360" w:lineRule="auto"/>
        <w:jc w:val="both"/>
        <w:rPr>
          <w:rFonts w:asciiTheme="majorBidi" w:hAnsiTheme="majorBidi" w:cstheme="majorBidi"/>
          <w:sz w:val="24"/>
          <w:szCs w:val="24"/>
          <w:lang w:bidi="fa-IR"/>
        </w:rPr>
      </w:pPr>
      <w:r w:rsidRPr="00CD52B5">
        <w:rPr>
          <w:rFonts w:asciiTheme="majorBidi" w:hAnsiTheme="majorBidi" w:cstheme="majorBidi"/>
          <w:sz w:val="24"/>
          <w:szCs w:val="24"/>
          <w:lang w:bidi="fa-IR"/>
        </w:rPr>
        <w:t>Hematopoietic stem cell transplantation is very useful in the treatment of cancers and the repair of the hematopoietic system and the body's immune system and can lead to lifelong recovery for the patient. The first hematopoietic stem cell transplant center at Tehran University of Medical Sciences was put into operation in 1990. Currently, 18 centers have been established in prestigious university hospitals across the country.</w:t>
      </w:r>
    </w:p>
    <w:p w:rsidR="00CD52B5" w:rsidRPr="00CD52B5" w:rsidRDefault="00CD52B5" w:rsidP="00CD52B5">
      <w:pPr>
        <w:spacing w:line="360" w:lineRule="auto"/>
        <w:jc w:val="both"/>
        <w:rPr>
          <w:rFonts w:asciiTheme="majorBidi" w:hAnsiTheme="majorBidi" w:cstheme="majorBidi"/>
          <w:sz w:val="24"/>
          <w:szCs w:val="24"/>
          <w:lang w:bidi="fa-IR"/>
        </w:rPr>
      </w:pPr>
      <w:r w:rsidRPr="00CD52B5">
        <w:rPr>
          <w:rFonts w:asciiTheme="majorBidi" w:hAnsiTheme="majorBidi" w:cstheme="majorBidi"/>
          <w:sz w:val="24"/>
          <w:szCs w:val="24"/>
          <w:lang w:bidi="fa-IR"/>
        </w:rPr>
        <w:t xml:space="preserve">Hematopoietic stem cell transplantation was initially performed only for adults in the country, but since 2006, a pediatric ward has been set up at Tehran University of Medical Sciences. During the 31 years that hematopoietic stem cell transplants have been performed in the country, about 13,000 patients have benefited from this treatment. Therefore, the Islamic Republic of Iran is now ready to provide advanced bone marrow transplantation or hematopoietic stem cell transplantation in incurable patients, and while accepting patients in the form of health tourism, also can train target groups in friendly countries, and design and set up specialized hematopoietic stem cell transplant centers in such countries. </w:t>
      </w:r>
    </w:p>
    <w:p w:rsidR="004D77B3" w:rsidRPr="00CD52B5" w:rsidRDefault="00CD52B5" w:rsidP="00CD52B5">
      <w:pPr>
        <w:spacing w:line="360" w:lineRule="auto"/>
        <w:jc w:val="both"/>
        <w:rPr>
          <w:rFonts w:asciiTheme="majorBidi" w:hAnsiTheme="majorBidi" w:cstheme="majorBidi"/>
          <w:sz w:val="24"/>
          <w:szCs w:val="24"/>
          <w:rtl/>
          <w:lang w:bidi="fa-IR"/>
        </w:rPr>
      </w:pPr>
      <w:r w:rsidRPr="00CD52B5">
        <w:rPr>
          <w:rFonts w:asciiTheme="majorBidi" w:hAnsiTheme="majorBidi" w:cstheme="majorBidi"/>
          <w:sz w:val="24"/>
          <w:szCs w:val="24"/>
          <w:lang w:bidi="fa-IR"/>
        </w:rPr>
        <w:t>In this regard, in the last 3 years, the first hematopoietic stem cell transplant center was designed and set up in the Children's Hospital of Damascus University, Syria.</w:t>
      </w:r>
    </w:p>
    <w:tbl>
      <w:tblPr>
        <w:tblStyle w:val="TableGrid"/>
        <w:tblW w:w="0" w:type="auto"/>
        <w:tblLook w:val="04A0" w:firstRow="1" w:lastRow="0" w:firstColumn="1" w:lastColumn="0" w:noHBand="0" w:noVBand="1"/>
      </w:tblPr>
      <w:tblGrid>
        <w:gridCol w:w="1008"/>
        <w:gridCol w:w="3780"/>
        <w:gridCol w:w="1170"/>
        <w:gridCol w:w="3618"/>
      </w:tblGrid>
      <w:tr w:rsidR="00BE63E5" w:rsidRPr="001D413E" w:rsidTr="00BA6762">
        <w:tc>
          <w:tcPr>
            <w:tcW w:w="1008" w:type="dxa"/>
          </w:tcPr>
          <w:p w:rsidR="00BE63E5" w:rsidRPr="001D413E" w:rsidRDefault="00BA6762" w:rsidP="001D413E">
            <w:pPr>
              <w:spacing w:line="360" w:lineRule="auto"/>
              <w:jc w:val="both"/>
              <w:rPr>
                <w:rFonts w:asciiTheme="majorBidi" w:hAnsiTheme="majorBidi" w:cstheme="majorBidi"/>
                <w:b/>
                <w:bCs/>
                <w:sz w:val="24"/>
                <w:szCs w:val="24"/>
                <w:lang w:bidi="fa-IR"/>
              </w:rPr>
            </w:pPr>
            <w:r w:rsidRPr="001D413E">
              <w:rPr>
                <w:rFonts w:asciiTheme="majorBidi" w:hAnsiTheme="majorBidi" w:cstheme="majorBidi"/>
                <w:b/>
                <w:bCs/>
                <w:sz w:val="24"/>
                <w:szCs w:val="24"/>
                <w:lang w:bidi="fa-IR"/>
              </w:rPr>
              <w:lastRenderedPageBreak/>
              <w:t>NO.</w:t>
            </w:r>
          </w:p>
        </w:tc>
        <w:tc>
          <w:tcPr>
            <w:tcW w:w="3780" w:type="dxa"/>
          </w:tcPr>
          <w:p w:rsidR="00BE63E5" w:rsidRPr="001D413E" w:rsidRDefault="00BE63E5" w:rsidP="001D413E">
            <w:pPr>
              <w:spacing w:line="360" w:lineRule="auto"/>
              <w:jc w:val="both"/>
              <w:rPr>
                <w:rFonts w:asciiTheme="majorBidi" w:hAnsiTheme="majorBidi" w:cstheme="majorBidi"/>
                <w:b/>
                <w:bCs/>
                <w:sz w:val="24"/>
                <w:szCs w:val="24"/>
                <w:lang w:bidi="fa-IR"/>
              </w:rPr>
            </w:pPr>
            <w:r w:rsidRPr="001D413E">
              <w:rPr>
                <w:rFonts w:asciiTheme="majorBidi" w:hAnsiTheme="majorBidi" w:cstheme="majorBidi"/>
                <w:b/>
                <w:bCs/>
                <w:sz w:val="24"/>
                <w:szCs w:val="24"/>
                <w:lang w:bidi="fa-IR"/>
              </w:rPr>
              <w:t>Center’s Name</w:t>
            </w:r>
          </w:p>
        </w:tc>
        <w:tc>
          <w:tcPr>
            <w:tcW w:w="1170" w:type="dxa"/>
          </w:tcPr>
          <w:p w:rsidR="00BE63E5" w:rsidRPr="001D413E" w:rsidRDefault="00BA6762" w:rsidP="001D413E">
            <w:pPr>
              <w:spacing w:line="360" w:lineRule="auto"/>
              <w:jc w:val="both"/>
              <w:rPr>
                <w:rFonts w:asciiTheme="majorBidi" w:hAnsiTheme="majorBidi" w:cstheme="majorBidi"/>
                <w:b/>
                <w:bCs/>
                <w:sz w:val="24"/>
                <w:szCs w:val="24"/>
                <w:lang w:bidi="fa-IR"/>
              </w:rPr>
            </w:pPr>
            <w:r w:rsidRPr="001D413E">
              <w:rPr>
                <w:rFonts w:asciiTheme="majorBidi" w:hAnsiTheme="majorBidi" w:cstheme="majorBidi"/>
                <w:b/>
                <w:bCs/>
                <w:sz w:val="24"/>
                <w:szCs w:val="24"/>
                <w:lang w:bidi="fa-IR"/>
              </w:rPr>
              <w:t>NO.</w:t>
            </w:r>
          </w:p>
        </w:tc>
        <w:tc>
          <w:tcPr>
            <w:tcW w:w="3618" w:type="dxa"/>
          </w:tcPr>
          <w:p w:rsidR="00BE63E5" w:rsidRPr="001D413E" w:rsidRDefault="00BE63E5" w:rsidP="001D413E">
            <w:pPr>
              <w:spacing w:line="360" w:lineRule="auto"/>
              <w:jc w:val="both"/>
              <w:rPr>
                <w:rFonts w:asciiTheme="majorBidi" w:hAnsiTheme="majorBidi" w:cstheme="majorBidi"/>
                <w:b/>
                <w:bCs/>
                <w:sz w:val="24"/>
                <w:szCs w:val="24"/>
                <w:lang w:bidi="fa-IR"/>
              </w:rPr>
            </w:pPr>
            <w:r w:rsidRPr="001D413E">
              <w:rPr>
                <w:rFonts w:asciiTheme="majorBidi" w:hAnsiTheme="majorBidi" w:cstheme="majorBidi"/>
                <w:b/>
                <w:bCs/>
                <w:sz w:val="24"/>
                <w:szCs w:val="24"/>
                <w:lang w:bidi="fa-IR"/>
              </w:rPr>
              <w:t>Center’s Name</w:t>
            </w:r>
          </w:p>
        </w:tc>
      </w:tr>
      <w:tr w:rsidR="00BE63E5" w:rsidRPr="001D413E" w:rsidTr="00BA6762">
        <w:tc>
          <w:tcPr>
            <w:tcW w:w="1008"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1</w:t>
            </w:r>
          </w:p>
        </w:tc>
        <w:tc>
          <w:tcPr>
            <w:tcW w:w="3780" w:type="dxa"/>
          </w:tcPr>
          <w:p w:rsidR="00BE63E5" w:rsidRPr="001D413E" w:rsidRDefault="00BE63E5" w:rsidP="001D4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Bidi" w:eastAsia="Times New Roman" w:hAnsiTheme="majorBidi" w:cstheme="majorBidi"/>
                <w:sz w:val="24"/>
                <w:szCs w:val="24"/>
              </w:rPr>
            </w:pPr>
            <w:proofErr w:type="spellStart"/>
            <w:r w:rsidRPr="001D413E">
              <w:rPr>
                <w:rFonts w:asciiTheme="majorBidi" w:eastAsia="Times New Roman" w:hAnsiTheme="majorBidi" w:cstheme="majorBidi"/>
                <w:sz w:val="24"/>
                <w:szCs w:val="24"/>
                <w:lang w:val="en"/>
              </w:rPr>
              <w:t>Shariati</w:t>
            </w:r>
            <w:proofErr w:type="spellEnd"/>
            <w:r w:rsidRPr="001D413E">
              <w:rPr>
                <w:rFonts w:asciiTheme="majorBidi" w:eastAsia="Times New Roman" w:hAnsiTheme="majorBidi" w:cstheme="majorBidi"/>
                <w:sz w:val="24"/>
                <w:szCs w:val="24"/>
                <w:lang w:val="en"/>
              </w:rPr>
              <w:t xml:space="preserve"> Hospital, Tehran</w:t>
            </w:r>
          </w:p>
          <w:p w:rsidR="00BE63E5" w:rsidRPr="001D413E" w:rsidRDefault="00BE63E5" w:rsidP="001D413E">
            <w:pPr>
              <w:spacing w:line="360" w:lineRule="auto"/>
              <w:jc w:val="both"/>
              <w:rPr>
                <w:rFonts w:asciiTheme="majorBidi" w:hAnsiTheme="majorBidi" w:cstheme="majorBidi"/>
                <w:sz w:val="24"/>
                <w:szCs w:val="24"/>
                <w:lang w:bidi="fa-IR"/>
              </w:rPr>
            </w:pPr>
          </w:p>
        </w:tc>
        <w:tc>
          <w:tcPr>
            <w:tcW w:w="1170"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10</w:t>
            </w:r>
          </w:p>
        </w:tc>
        <w:tc>
          <w:tcPr>
            <w:tcW w:w="3618" w:type="dxa"/>
          </w:tcPr>
          <w:p w:rsidR="00BE63E5" w:rsidRPr="001D413E" w:rsidRDefault="00BE63E5" w:rsidP="001D413E">
            <w:pPr>
              <w:spacing w:line="360" w:lineRule="auto"/>
              <w:jc w:val="both"/>
              <w:rPr>
                <w:rFonts w:asciiTheme="majorBidi" w:hAnsiTheme="majorBidi" w:cstheme="majorBidi"/>
                <w:sz w:val="24"/>
                <w:szCs w:val="24"/>
                <w:lang w:bidi="fa-IR"/>
              </w:rPr>
            </w:pPr>
            <w:proofErr w:type="spellStart"/>
            <w:r w:rsidRPr="001D413E">
              <w:rPr>
                <w:rFonts w:asciiTheme="majorBidi" w:hAnsiTheme="majorBidi" w:cstheme="majorBidi"/>
                <w:sz w:val="24"/>
                <w:szCs w:val="24"/>
                <w:lang w:bidi="fa-IR"/>
              </w:rPr>
              <w:t>Montaseriyeh</w:t>
            </w:r>
            <w:proofErr w:type="spellEnd"/>
            <w:r w:rsidRPr="001D413E">
              <w:rPr>
                <w:rFonts w:asciiTheme="majorBidi" w:hAnsiTheme="majorBidi" w:cstheme="majorBidi"/>
                <w:sz w:val="24"/>
                <w:szCs w:val="24"/>
                <w:lang w:bidi="fa-IR"/>
              </w:rPr>
              <w:t xml:space="preserve"> Hospital, Mashhad</w:t>
            </w:r>
          </w:p>
        </w:tc>
      </w:tr>
      <w:tr w:rsidR="00BE63E5" w:rsidRPr="001D413E" w:rsidTr="00BA6762">
        <w:tc>
          <w:tcPr>
            <w:tcW w:w="1008"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2</w:t>
            </w:r>
          </w:p>
        </w:tc>
        <w:tc>
          <w:tcPr>
            <w:tcW w:w="3780"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Taleghani Hospital, Tehran</w:t>
            </w:r>
          </w:p>
        </w:tc>
        <w:tc>
          <w:tcPr>
            <w:tcW w:w="1170"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11</w:t>
            </w:r>
          </w:p>
        </w:tc>
        <w:tc>
          <w:tcPr>
            <w:tcW w:w="3618" w:type="dxa"/>
          </w:tcPr>
          <w:p w:rsidR="00BE63E5" w:rsidRPr="001D413E" w:rsidRDefault="00BE63E5" w:rsidP="001D413E">
            <w:pPr>
              <w:spacing w:before="100" w:beforeAutospacing="1" w:after="100" w:afterAutospacing="1" w:line="360" w:lineRule="auto"/>
              <w:jc w:val="both"/>
              <w:outlineLvl w:val="1"/>
              <w:rPr>
                <w:rFonts w:asciiTheme="majorBidi" w:hAnsiTheme="majorBidi" w:cstheme="majorBidi"/>
                <w:sz w:val="24"/>
                <w:szCs w:val="24"/>
                <w:lang w:bidi="fa-IR"/>
              </w:rPr>
            </w:pPr>
            <w:proofErr w:type="spellStart"/>
            <w:r w:rsidRPr="001D413E">
              <w:rPr>
                <w:rFonts w:asciiTheme="majorBidi" w:hAnsiTheme="majorBidi" w:cstheme="majorBidi"/>
                <w:sz w:val="24"/>
                <w:szCs w:val="24"/>
                <w:lang w:bidi="fa-IR"/>
              </w:rPr>
              <w:t>Afzalipour</w:t>
            </w:r>
            <w:proofErr w:type="spellEnd"/>
            <w:r w:rsidRPr="001D413E">
              <w:rPr>
                <w:rFonts w:asciiTheme="majorBidi" w:hAnsiTheme="majorBidi" w:cstheme="majorBidi"/>
                <w:sz w:val="24"/>
                <w:szCs w:val="24"/>
                <w:lang w:bidi="fa-IR"/>
              </w:rPr>
              <w:t xml:space="preserve"> Hospital, Kerman</w:t>
            </w:r>
          </w:p>
        </w:tc>
      </w:tr>
      <w:tr w:rsidR="00BE63E5" w:rsidRPr="001D413E" w:rsidTr="00BA6762">
        <w:tc>
          <w:tcPr>
            <w:tcW w:w="1008"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3</w:t>
            </w:r>
          </w:p>
        </w:tc>
        <w:tc>
          <w:tcPr>
            <w:tcW w:w="3780" w:type="dxa"/>
          </w:tcPr>
          <w:p w:rsidR="00BE63E5" w:rsidRPr="001D413E" w:rsidRDefault="00BE63E5" w:rsidP="001D4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Bidi" w:eastAsia="Times New Roman" w:hAnsiTheme="majorBidi" w:cstheme="majorBidi"/>
                <w:sz w:val="24"/>
                <w:szCs w:val="24"/>
              </w:rPr>
            </w:pPr>
            <w:proofErr w:type="spellStart"/>
            <w:r w:rsidRPr="001D413E">
              <w:rPr>
                <w:rFonts w:asciiTheme="majorBidi" w:eastAsia="Times New Roman" w:hAnsiTheme="majorBidi" w:cstheme="majorBidi"/>
                <w:sz w:val="24"/>
                <w:szCs w:val="24"/>
                <w:lang w:val="en"/>
              </w:rPr>
              <w:t>Namazi</w:t>
            </w:r>
            <w:proofErr w:type="spellEnd"/>
            <w:r w:rsidRPr="001D413E">
              <w:rPr>
                <w:rFonts w:asciiTheme="majorBidi" w:eastAsia="Times New Roman" w:hAnsiTheme="majorBidi" w:cstheme="majorBidi"/>
                <w:sz w:val="24"/>
                <w:szCs w:val="24"/>
                <w:lang w:val="en"/>
              </w:rPr>
              <w:t xml:space="preserve"> Hospital, Shiraz</w:t>
            </w:r>
          </w:p>
          <w:p w:rsidR="00BE63E5" w:rsidRPr="001D413E" w:rsidRDefault="00BE63E5" w:rsidP="001D413E">
            <w:pPr>
              <w:spacing w:line="360" w:lineRule="auto"/>
              <w:jc w:val="both"/>
              <w:rPr>
                <w:rFonts w:asciiTheme="majorBidi" w:hAnsiTheme="majorBidi" w:cstheme="majorBidi"/>
                <w:sz w:val="24"/>
                <w:szCs w:val="24"/>
                <w:lang w:bidi="fa-IR"/>
              </w:rPr>
            </w:pPr>
          </w:p>
        </w:tc>
        <w:tc>
          <w:tcPr>
            <w:tcW w:w="1170"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12</w:t>
            </w:r>
          </w:p>
        </w:tc>
        <w:tc>
          <w:tcPr>
            <w:tcW w:w="3618" w:type="dxa"/>
          </w:tcPr>
          <w:p w:rsidR="00BE63E5" w:rsidRPr="001D413E" w:rsidRDefault="00BE63E5" w:rsidP="001D413E">
            <w:pPr>
              <w:spacing w:line="360" w:lineRule="auto"/>
              <w:jc w:val="both"/>
              <w:rPr>
                <w:rFonts w:asciiTheme="majorBidi" w:hAnsiTheme="majorBidi" w:cstheme="majorBidi"/>
                <w:sz w:val="24"/>
                <w:szCs w:val="24"/>
                <w:lang w:bidi="fa-IR"/>
              </w:rPr>
            </w:pPr>
            <w:proofErr w:type="spellStart"/>
            <w:r w:rsidRPr="001D413E">
              <w:rPr>
                <w:rFonts w:asciiTheme="majorBidi" w:hAnsiTheme="majorBidi" w:cstheme="majorBidi"/>
                <w:sz w:val="24"/>
                <w:szCs w:val="24"/>
                <w:lang w:bidi="fa-IR"/>
              </w:rPr>
              <w:t>Amirkela</w:t>
            </w:r>
            <w:proofErr w:type="spellEnd"/>
            <w:r w:rsidRPr="001D413E">
              <w:rPr>
                <w:rFonts w:asciiTheme="majorBidi" w:hAnsiTheme="majorBidi" w:cstheme="majorBidi"/>
                <w:sz w:val="24"/>
                <w:szCs w:val="24"/>
                <w:lang w:bidi="fa-IR"/>
              </w:rPr>
              <w:t xml:space="preserve"> Hospital, </w:t>
            </w:r>
            <w:proofErr w:type="spellStart"/>
            <w:r w:rsidRPr="001D413E">
              <w:rPr>
                <w:rFonts w:asciiTheme="majorBidi" w:hAnsiTheme="majorBidi" w:cstheme="majorBidi"/>
                <w:sz w:val="24"/>
                <w:szCs w:val="24"/>
                <w:lang w:bidi="fa-IR"/>
              </w:rPr>
              <w:t>Babol</w:t>
            </w:r>
            <w:proofErr w:type="spellEnd"/>
          </w:p>
        </w:tc>
      </w:tr>
      <w:tr w:rsidR="00BE63E5" w:rsidRPr="001D413E" w:rsidTr="00BA6762">
        <w:tc>
          <w:tcPr>
            <w:tcW w:w="1008"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4</w:t>
            </w:r>
          </w:p>
        </w:tc>
        <w:tc>
          <w:tcPr>
            <w:tcW w:w="3780"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Tehran Children's Medical Center</w:t>
            </w:r>
          </w:p>
        </w:tc>
        <w:tc>
          <w:tcPr>
            <w:tcW w:w="1170"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13</w:t>
            </w:r>
          </w:p>
        </w:tc>
        <w:tc>
          <w:tcPr>
            <w:tcW w:w="3618" w:type="dxa"/>
          </w:tcPr>
          <w:p w:rsidR="00BE63E5" w:rsidRPr="001D413E" w:rsidRDefault="00BE63E5" w:rsidP="001D413E">
            <w:pPr>
              <w:spacing w:before="100" w:beforeAutospacing="1" w:after="100" w:afterAutospacing="1" w:line="360" w:lineRule="auto"/>
              <w:jc w:val="both"/>
              <w:outlineLvl w:val="1"/>
              <w:rPr>
                <w:rFonts w:asciiTheme="majorBidi" w:hAnsiTheme="majorBidi" w:cstheme="majorBidi"/>
                <w:sz w:val="24"/>
                <w:szCs w:val="24"/>
                <w:lang w:bidi="fa-IR"/>
              </w:rPr>
            </w:pPr>
            <w:proofErr w:type="spellStart"/>
            <w:r w:rsidRPr="001D413E">
              <w:rPr>
                <w:rFonts w:asciiTheme="majorBidi" w:hAnsiTheme="majorBidi" w:cstheme="majorBidi"/>
                <w:sz w:val="24"/>
                <w:szCs w:val="24"/>
                <w:lang w:bidi="fa-IR"/>
              </w:rPr>
              <w:t>Mofid</w:t>
            </w:r>
            <w:proofErr w:type="spellEnd"/>
            <w:r w:rsidRPr="001D413E">
              <w:rPr>
                <w:rFonts w:asciiTheme="majorBidi" w:hAnsiTheme="majorBidi" w:cstheme="majorBidi"/>
                <w:sz w:val="24"/>
                <w:szCs w:val="24"/>
                <w:lang w:bidi="fa-IR"/>
              </w:rPr>
              <w:t xml:space="preserve"> Children's Hospital, Tehran</w:t>
            </w:r>
          </w:p>
        </w:tc>
      </w:tr>
      <w:tr w:rsidR="00BE63E5" w:rsidRPr="001D413E" w:rsidTr="00BA6762">
        <w:tc>
          <w:tcPr>
            <w:tcW w:w="1008"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5</w:t>
            </w:r>
          </w:p>
        </w:tc>
        <w:tc>
          <w:tcPr>
            <w:tcW w:w="3780" w:type="dxa"/>
          </w:tcPr>
          <w:p w:rsidR="00BE63E5" w:rsidRPr="001D413E" w:rsidRDefault="00BE63E5" w:rsidP="001D413E">
            <w:pPr>
              <w:spacing w:before="100" w:beforeAutospacing="1" w:after="100" w:afterAutospacing="1" w:line="360" w:lineRule="auto"/>
              <w:jc w:val="both"/>
              <w:outlineLvl w:val="1"/>
              <w:rPr>
                <w:rFonts w:asciiTheme="majorBidi" w:eastAsia="Times New Roman" w:hAnsiTheme="majorBidi" w:cstheme="majorBidi"/>
                <w:sz w:val="24"/>
                <w:szCs w:val="24"/>
              </w:rPr>
            </w:pPr>
            <w:r w:rsidRPr="001D413E">
              <w:rPr>
                <w:rFonts w:asciiTheme="majorBidi" w:eastAsia="Times New Roman" w:hAnsiTheme="majorBidi" w:cstheme="majorBidi"/>
                <w:sz w:val="24"/>
                <w:szCs w:val="24"/>
              </w:rPr>
              <w:t>Imam Khomeini Hospital, Tehran</w:t>
            </w:r>
          </w:p>
          <w:p w:rsidR="00BE63E5" w:rsidRPr="001D413E" w:rsidRDefault="00BE63E5" w:rsidP="001D413E">
            <w:pPr>
              <w:spacing w:line="360" w:lineRule="auto"/>
              <w:jc w:val="both"/>
              <w:rPr>
                <w:rFonts w:asciiTheme="majorBidi" w:hAnsiTheme="majorBidi" w:cstheme="majorBidi"/>
                <w:sz w:val="24"/>
                <w:szCs w:val="24"/>
                <w:lang w:bidi="fa-IR"/>
              </w:rPr>
            </w:pPr>
          </w:p>
        </w:tc>
        <w:tc>
          <w:tcPr>
            <w:tcW w:w="1170"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14</w:t>
            </w:r>
          </w:p>
        </w:tc>
        <w:tc>
          <w:tcPr>
            <w:tcW w:w="3618" w:type="dxa"/>
          </w:tcPr>
          <w:p w:rsidR="00BE63E5" w:rsidRPr="001D413E" w:rsidRDefault="00BE63E5" w:rsidP="001D413E">
            <w:pPr>
              <w:spacing w:line="360" w:lineRule="auto"/>
              <w:jc w:val="both"/>
              <w:rPr>
                <w:rFonts w:asciiTheme="majorBidi" w:hAnsiTheme="majorBidi" w:cstheme="majorBidi"/>
                <w:sz w:val="24"/>
                <w:szCs w:val="24"/>
                <w:lang w:bidi="fa-IR"/>
              </w:rPr>
            </w:pPr>
            <w:proofErr w:type="spellStart"/>
            <w:r w:rsidRPr="001D413E">
              <w:rPr>
                <w:rFonts w:asciiTheme="majorBidi" w:hAnsiTheme="majorBidi" w:cstheme="majorBidi"/>
                <w:sz w:val="24"/>
                <w:szCs w:val="24"/>
                <w:lang w:bidi="fa-IR"/>
              </w:rPr>
              <w:t>Seyed</w:t>
            </w:r>
            <w:proofErr w:type="spellEnd"/>
            <w:r w:rsidRPr="001D413E">
              <w:rPr>
                <w:rFonts w:asciiTheme="majorBidi" w:hAnsiTheme="majorBidi" w:cstheme="majorBidi"/>
                <w:sz w:val="24"/>
                <w:szCs w:val="24"/>
                <w:lang w:bidi="fa-IR"/>
              </w:rPr>
              <w:t xml:space="preserve"> Al-</w:t>
            </w:r>
            <w:proofErr w:type="spellStart"/>
            <w:r w:rsidRPr="001D413E">
              <w:rPr>
                <w:rFonts w:asciiTheme="majorBidi" w:hAnsiTheme="majorBidi" w:cstheme="majorBidi"/>
                <w:sz w:val="24"/>
                <w:szCs w:val="24"/>
                <w:lang w:bidi="fa-IR"/>
              </w:rPr>
              <w:t>Shohada</w:t>
            </w:r>
            <w:proofErr w:type="spellEnd"/>
            <w:r w:rsidRPr="001D413E">
              <w:rPr>
                <w:rFonts w:asciiTheme="majorBidi" w:hAnsiTheme="majorBidi" w:cstheme="majorBidi"/>
                <w:sz w:val="24"/>
                <w:szCs w:val="24"/>
                <w:lang w:bidi="fa-IR"/>
              </w:rPr>
              <w:t xml:space="preserve"> Hospital, Isfahan</w:t>
            </w:r>
          </w:p>
        </w:tc>
      </w:tr>
      <w:tr w:rsidR="00BE63E5" w:rsidRPr="001D413E" w:rsidTr="00BA6762">
        <w:tc>
          <w:tcPr>
            <w:tcW w:w="1008"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6</w:t>
            </w:r>
          </w:p>
        </w:tc>
        <w:tc>
          <w:tcPr>
            <w:tcW w:w="3780"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 xml:space="preserve">Ghazi </w:t>
            </w:r>
            <w:proofErr w:type="spellStart"/>
            <w:r w:rsidRPr="001D413E">
              <w:rPr>
                <w:rFonts w:asciiTheme="majorBidi" w:hAnsiTheme="majorBidi" w:cstheme="majorBidi"/>
                <w:sz w:val="24"/>
                <w:szCs w:val="24"/>
                <w:lang w:bidi="fa-IR"/>
              </w:rPr>
              <w:t>Tabatabai</w:t>
            </w:r>
            <w:proofErr w:type="spellEnd"/>
            <w:r w:rsidRPr="001D413E">
              <w:rPr>
                <w:rFonts w:asciiTheme="majorBidi" w:hAnsiTheme="majorBidi" w:cstheme="majorBidi"/>
                <w:sz w:val="24"/>
                <w:szCs w:val="24"/>
                <w:lang w:bidi="fa-IR"/>
              </w:rPr>
              <w:t xml:space="preserve"> Hospital, Tabriz</w:t>
            </w:r>
          </w:p>
        </w:tc>
        <w:tc>
          <w:tcPr>
            <w:tcW w:w="1170"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15</w:t>
            </w:r>
          </w:p>
        </w:tc>
        <w:tc>
          <w:tcPr>
            <w:tcW w:w="3618"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Imam Khomeini Hospital, Urmia</w:t>
            </w:r>
          </w:p>
        </w:tc>
      </w:tr>
      <w:tr w:rsidR="00BE63E5" w:rsidRPr="001D413E" w:rsidTr="00BA6762">
        <w:tc>
          <w:tcPr>
            <w:tcW w:w="1008"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7</w:t>
            </w:r>
          </w:p>
        </w:tc>
        <w:tc>
          <w:tcPr>
            <w:tcW w:w="3780"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Imam Reza Hospital, Kermanshah</w:t>
            </w:r>
          </w:p>
        </w:tc>
        <w:tc>
          <w:tcPr>
            <w:tcW w:w="1170"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16</w:t>
            </w:r>
          </w:p>
        </w:tc>
        <w:tc>
          <w:tcPr>
            <w:tcW w:w="3618"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Amir Hospital, Shiraz</w:t>
            </w:r>
          </w:p>
        </w:tc>
      </w:tr>
      <w:tr w:rsidR="00BE63E5" w:rsidRPr="001D413E" w:rsidTr="00BA6762">
        <w:tc>
          <w:tcPr>
            <w:tcW w:w="1008"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8</w:t>
            </w:r>
          </w:p>
        </w:tc>
        <w:tc>
          <w:tcPr>
            <w:tcW w:w="3780" w:type="dxa"/>
          </w:tcPr>
          <w:p w:rsidR="00BE63E5" w:rsidRPr="001D413E" w:rsidRDefault="00BE63E5" w:rsidP="001D413E">
            <w:pPr>
              <w:spacing w:line="360" w:lineRule="auto"/>
              <w:jc w:val="both"/>
              <w:rPr>
                <w:rFonts w:asciiTheme="majorBidi" w:hAnsiTheme="majorBidi" w:cstheme="majorBidi"/>
                <w:sz w:val="24"/>
                <w:szCs w:val="24"/>
                <w:lang w:bidi="fa-IR"/>
              </w:rPr>
            </w:pPr>
            <w:proofErr w:type="spellStart"/>
            <w:r w:rsidRPr="001D413E">
              <w:rPr>
                <w:rFonts w:asciiTheme="majorBidi" w:hAnsiTheme="majorBidi" w:cstheme="majorBidi"/>
                <w:sz w:val="24"/>
                <w:szCs w:val="24"/>
                <w:lang w:bidi="fa-IR"/>
              </w:rPr>
              <w:t>Shafa</w:t>
            </w:r>
            <w:proofErr w:type="spellEnd"/>
            <w:r w:rsidRPr="001D413E">
              <w:rPr>
                <w:rFonts w:asciiTheme="majorBidi" w:hAnsiTheme="majorBidi" w:cstheme="majorBidi"/>
                <w:sz w:val="24"/>
                <w:szCs w:val="24"/>
                <w:lang w:bidi="fa-IR"/>
              </w:rPr>
              <w:t xml:space="preserve"> Hospital, Ahvaz</w:t>
            </w:r>
          </w:p>
        </w:tc>
        <w:tc>
          <w:tcPr>
            <w:tcW w:w="1170"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17</w:t>
            </w:r>
          </w:p>
        </w:tc>
        <w:tc>
          <w:tcPr>
            <w:tcW w:w="3618" w:type="dxa"/>
          </w:tcPr>
          <w:p w:rsidR="00BE63E5" w:rsidRPr="001D413E" w:rsidRDefault="00BE63E5" w:rsidP="001D413E">
            <w:pPr>
              <w:spacing w:line="360" w:lineRule="auto"/>
              <w:jc w:val="both"/>
              <w:rPr>
                <w:rFonts w:asciiTheme="majorBidi" w:hAnsiTheme="majorBidi" w:cstheme="majorBidi"/>
                <w:sz w:val="24"/>
                <w:szCs w:val="24"/>
                <w:lang w:bidi="fa-IR"/>
              </w:rPr>
            </w:pPr>
            <w:proofErr w:type="spellStart"/>
            <w:r w:rsidRPr="001D413E">
              <w:rPr>
                <w:rFonts w:asciiTheme="majorBidi" w:hAnsiTheme="majorBidi" w:cstheme="majorBidi"/>
                <w:sz w:val="24"/>
                <w:szCs w:val="24"/>
                <w:lang w:bidi="fa-IR"/>
              </w:rPr>
              <w:t>Mahak</w:t>
            </w:r>
            <w:proofErr w:type="spellEnd"/>
            <w:r w:rsidRPr="001D413E">
              <w:rPr>
                <w:rFonts w:asciiTheme="majorBidi" w:hAnsiTheme="majorBidi" w:cstheme="majorBidi"/>
                <w:sz w:val="24"/>
                <w:szCs w:val="24"/>
                <w:lang w:bidi="fa-IR"/>
              </w:rPr>
              <w:t xml:space="preserve"> Hospital, Tehran</w:t>
            </w:r>
          </w:p>
        </w:tc>
      </w:tr>
      <w:tr w:rsidR="00BE63E5" w:rsidRPr="001D413E" w:rsidTr="00BA6762">
        <w:tc>
          <w:tcPr>
            <w:tcW w:w="1008"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9</w:t>
            </w:r>
          </w:p>
        </w:tc>
        <w:tc>
          <w:tcPr>
            <w:tcW w:w="3780"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Imam Khomeini Hospital, Sari</w:t>
            </w:r>
          </w:p>
        </w:tc>
        <w:tc>
          <w:tcPr>
            <w:tcW w:w="1170" w:type="dxa"/>
          </w:tcPr>
          <w:p w:rsidR="00BE63E5" w:rsidRPr="001D413E" w:rsidRDefault="00BE63E5" w:rsidP="001D413E">
            <w:pPr>
              <w:spacing w:line="360" w:lineRule="auto"/>
              <w:jc w:val="both"/>
              <w:rPr>
                <w:rFonts w:asciiTheme="majorBidi" w:hAnsiTheme="majorBidi" w:cstheme="majorBidi"/>
                <w:sz w:val="24"/>
                <w:szCs w:val="24"/>
                <w:lang w:bidi="fa-IR"/>
              </w:rPr>
            </w:pPr>
            <w:r w:rsidRPr="001D413E">
              <w:rPr>
                <w:rFonts w:asciiTheme="majorBidi" w:hAnsiTheme="majorBidi" w:cstheme="majorBidi"/>
                <w:sz w:val="24"/>
                <w:szCs w:val="24"/>
                <w:lang w:bidi="fa-IR"/>
              </w:rPr>
              <w:t>18</w:t>
            </w:r>
          </w:p>
        </w:tc>
        <w:tc>
          <w:tcPr>
            <w:tcW w:w="3618" w:type="dxa"/>
          </w:tcPr>
          <w:p w:rsidR="00BE63E5" w:rsidRPr="001D413E" w:rsidRDefault="00BE63E5" w:rsidP="001D413E">
            <w:pPr>
              <w:spacing w:line="360" w:lineRule="auto"/>
              <w:jc w:val="both"/>
              <w:rPr>
                <w:rFonts w:asciiTheme="majorBidi" w:hAnsiTheme="majorBidi" w:cstheme="majorBidi"/>
                <w:sz w:val="24"/>
                <w:szCs w:val="24"/>
                <w:lang w:bidi="fa-IR"/>
              </w:rPr>
            </w:pPr>
            <w:proofErr w:type="spellStart"/>
            <w:r w:rsidRPr="001D413E">
              <w:rPr>
                <w:rFonts w:asciiTheme="majorBidi" w:hAnsiTheme="majorBidi" w:cstheme="majorBidi"/>
                <w:sz w:val="24"/>
                <w:szCs w:val="24"/>
                <w:lang w:bidi="fa-IR"/>
              </w:rPr>
              <w:t>Firoozgar</w:t>
            </w:r>
            <w:proofErr w:type="spellEnd"/>
            <w:r w:rsidRPr="001D413E">
              <w:rPr>
                <w:rFonts w:asciiTheme="majorBidi" w:hAnsiTheme="majorBidi" w:cstheme="majorBidi"/>
                <w:sz w:val="24"/>
                <w:szCs w:val="24"/>
                <w:lang w:bidi="fa-IR"/>
              </w:rPr>
              <w:t xml:space="preserve"> Hospital, Tehran</w:t>
            </w:r>
          </w:p>
        </w:tc>
      </w:tr>
    </w:tbl>
    <w:p w:rsidR="00CD52B5" w:rsidRDefault="00CD52B5" w:rsidP="00CD52B5">
      <w:pPr>
        <w:spacing w:line="360" w:lineRule="auto"/>
        <w:jc w:val="both"/>
        <w:rPr>
          <w:rFonts w:asciiTheme="majorBidi" w:hAnsiTheme="majorBidi" w:cstheme="majorBidi"/>
          <w:sz w:val="24"/>
          <w:szCs w:val="24"/>
          <w:lang w:bidi="fa-IR"/>
        </w:rPr>
      </w:pPr>
    </w:p>
    <w:p w:rsidR="00F24694" w:rsidRPr="00CD52B5" w:rsidRDefault="00D676BE" w:rsidP="00CD52B5">
      <w:pPr>
        <w:pStyle w:val="ListParagraph"/>
        <w:numPr>
          <w:ilvl w:val="0"/>
          <w:numId w:val="20"/>
        </w:numPr>
        <w:spacing w:line="360" w:lineRule="auto"/>
        <w:jc w:val="both"/>
        <w:rPr>
          <w:rFonts w:asciiTheme="majorBidi" w:hAnsiTheme="majorBidi" w:cstheme="majorBidi"/>
          <w:b/>
          <w:bCs/>
          <w:sz w:val="24"/>
          <w:szCs w:val="24"/>
          <w:lang w:bidi="fa-IR"/>
        </w:rPr>
      </w:pPr>
      <w:r w:rsidRPr="00CD52B5">
        <w:rPr>
          <w:rFonts w:asciiTheme="majorBidi" w:hAnsiTheme="majorBidi" w:cstheme="majorBidi"/>
          <w:b/>
          <w:bCs/>
          <w:sz w:val="24"/>
          <w:szCs w:val="24"/>
          <w:lang w:bidi="fa-IR"/>
        </w:rPr>
        <w:t>Design and operation of stem cell donation centers</w:t>
      </w:r>
    </w:p>
    <w:p w:rsidR="00CD52B5" w:rsidRPr="00CD52B5" w:rsidRDefault="00CD52B5" w:rsidP="00CD52B5">
      <w:pPr>
        <w:spacing w:line="360" w:lineRule="auto"/>
        <w:jc w:val="both"/>
        <w:rPr>
          <w:rFonts w:asciiTheme="majorBidi" w:hAnsiTheme="majorBidi" w:cstheme="majorBidi"/>
          <w:sz w:val="24"/>
          <w:szCs w:val="24"/>
          <w:lang w:bidi="fa-IR"/>
        </w:rPr>
      </w:pPr>
      <w:r w:rsidRPr="00CD52B5">
        <w:rPr>
          <w:rFonts w:asciiTheme="majorBidi" w:hAnsiTheme="majorBidi" w:cstheme="majorBidi"/>
          <w:sz w:val="24"/>
          <w:szCs w:val="24"/>
          <w:lang w:bidi="fa-IR"/>
        </w:rPr>
        <w:t xml:space="preserve">Every year in Iran, a large number of people with leukemia and other incurable diseases </w:t>
      </w:r>
      <w:proofErr w:type="gramStart"/>
      <w:r w:rsidRPr="00CD52B5">
        <w:rPr>
          <w:rFonts w:asciiTheme="majorBidi" w:hAnsiTheme="majorBidi" w:cstheme="majorBidi"/>
          <w:sz w:val="24"/>
          <w:szCs w:val="24"/>
          <w:lang w:bidi="fa-IR"/>
        </w:rPr>
        <w:t>who</w:t>
      </w:r>
      <w:proofErr w:type="gramEnd"/>
      <w:r w:rsidRPr="00CD52B5">
        <w:rPr>
          <w:rFonts w:asciiTheme="majorBidi" w:hAnsiTheme="majorBidi" w:cstheme="majorBidi"/>
          <w:sz w:val="24"/>
          <w:szCs w:val="24"/>
          <w:lang w:bidi="fa-IR"/>
        </w:rPr>
        <w:t xml:space="preserve"> required hematopoietic stem cell transplantation, suffer from the lack of a suitable and compatible cell donor for transplantation, and this number was increasing and transplantation of hematopoietic stem cells from compatible donor family members were the last chance for patients to survive.</w:t>
      </w:r>
    </w:p>
    <w:p w:rsidR="00CD52B5" w:rsidRPr="00CD52B5" w:rsidRDefault="00CD52B5" w:rsidP="00CD52B5">
      <w:pPr>
        <w:spacing w:line="360" w:lineRule="auto"/>
        <w:jc w:val="both"/>
        <w:rPr>
          <w:rFonts w:asciiTheme="majorBidi" w:hAnsiTheme="majorBidi" w:cstheme="majorBidi"/>
          <w:sz w:val="24"/>
          <w:szCs w:val="24"/>
          <w:lang w:bidi="fa-IR"/>
        </w:rPr>
      </w:pPr>
      <w:r w:rsidRPr="00CD52B5">
        <w:rPr>
          <w:rFonts w:asciiTheme="majorBidi" w:hAnsiTheme="majorBidi" w:cstheme="majorBidi"/>
          <w:sz w:val="24"/>
          <w:szCs w:val="24"/>
          <w:lang w:bidi="fa-IR"/>
        </w:rPr>
        <w:t>To solve this problem, hematopoietic stem cell donation centers were set up in the country. People, who volunteer to donate their own hematopoietic stem cells, can register at admission centers. An initial test of the donor's genetic status is performed. The test results of the candidate are kept confidential except for himself/herself. When needed and if the donor is compatible with the patients in need, the donor is invited to participate in the donation process.</w:t>
      </w:r>
    </w:p>
    <w:p w:rsidR="0053667E" w:rsidRPr="001D413E" w:rsidRDefault="00CD52B5" w:rsidP="00FA6B65">
      <w:pPr>
        <w:spacing w:line="360" w:lineRule="auto"/>
        <w:jc w:val="both"/>
        <w:rPr>
          <w:rFonts w:asciiTheme="majorBidi" w:hAnsiTheme="majorBidi" w:cstheme="majorBidi"/>
          <w:sz w:val="24"/>
          <w:szCs w:val="24"/>
          <w:lang w:bidi="fa-IR"/>
        </w:rPr>
      </w:pPr>
      <w:r w:rsidRPr="00CD52B5">
        <w:rPr>
          <w:rFonts w:asciiTheme="majorBidi" w:hAnsiTheme="majorBidi" w:cstheme="majorBidi"/>
          <w:sz w:val="24"/>
          <w:szCs w:val="24"/>
          <w:lang w:bidi="fa-IR"/>
        </w:rPr>
        <w:t xml:space="preserve">The first admission center in the country was established at Tehran University of Medical Sciences and then a limited number of stem cell donor centers were established in the country, including the Blood Transfusion Organization, Shiraz University of Medical Sciences, Shahid </w:t>
      </w:r>
      <w:r w:rsidRPr="00CD52B5">
        <w:rPr>
          <w:rFonts w:asciiTheme="majorBidi" w:hAnsiTheme="majorBidi" w:cstheme="majorBidi"/>
          <w:sz w:val="24"/>
          <w:szCs w:val="24"/>
          <w:lang w:bidi="fa-IR"/>
        </w:rPr>
        <w:lastRenderedPageBreak/>
        <w:t>Beheshti University of Medical Sciences, etc. Now, nearly a decade has passed since the development of the national network of hematopoietic stem cell donors in the country, and Iran, as a member of the WMDA (World Association of Hematopoietic Stem Cell Donors), is able to exchange cells with other countries in the world. Therefore, the Islamic Republic of Iran is ready to design and set up donor centers in the target countries, so that patients in these countries can benefit from donated cells in various ways.</w:t>
      </w:r>
    </w:p>
    <w:tbl>
      <w:tblPr>
        <w:tblStyle w:val="GridTable4-Accent51"/>
        <w:bidiVisual/>
        <w:tblW w:w="0" w:type="auto"/>
        <w:tblLayout w:type="fixed"/>
        <w:tblLook w:val="04A0" w:firstRow="1" w:lastRow="0" w:firstColumn="1" w:lastColumn="0" w:noHBand="0" w:noVBand="1"/>
      </w:tblPr>
      <w:tblGrid>
        <w:gridCol w:w="1368"/>
        <w:gridCol w:w="20"/>
        <w:gridCol w:w="2410"/>
        <w:gridCol w:w="900"/>
        <w:gridCol w:w="116"/>
        <w:gridCol w:w="1144"/>
        <w:gridCol w:w="2340"/>
        <w:gridCol w:w="944"/>
      </w:tblGrid>
      <w:tr w:rsidR="0053667E" w:rsidRPr="001D413E" w:rsidTr="00FA101E">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242" w:type="dxa"/>
            <w:gridSpan w:val="8"/>
            <w:shd w:val="clear" w:color="auto" w:fill="F79646" w:themeFill="accent6"/>
            <w:vAlign w:val="center"/>
          </w:tcPr>
          <w:p w:rsidR="0053667E" w:rsidRPr="001D413E" w:rsidRDefault="0053667E" w:rsidP="00930CCF">
            <w:pPr>
              <w:pStyle w:val="a"/>
              <w:bidi w:val="0"/>
              <w:spacing w:before="0" w:after="0" w:line="360" w:lineRule="auto"/>
              <w:ind w:firstLine="0"/>
              <w:rPr>
                <w:rFonts w:asciiTheme="majorBidi" w:hAnsiTheme="majorBidi" w:cstheme="majorBidi"/>
                <w:color w:val="002060"/>
                <w:rtl/>
              </w:rPr>
            </w:pPr>
            <w:r w:rsidRPr="001D413E">
              <w:rPr>
                <w:rFonts w:asciiTheme="majorBidi" w:hAnsiTheme="majorBidi" w:cstheme="majorBidi"/>
                <w:color w:val="002060"/>
                <w:spacing w:val="0"/>
              </w:rPr>
              <w:t xml:space="preserve">Launching and developing 13 </w:t>
            </w:r>
            <w:r w:rsidR="00930CCF">
              <w:rPr>
                <w:rFonts w:asciiTheme="majorBidi" w:hAnsiTheme="majorBidi" w:cstheme="majorBidi"/>
                <w:color w:val="002060"/>
                <w:spacing w:val="0"/>
              </w:rPr>
              <w:t xml:space="preserve">donor </w:t>
            </w:r>
            <w:r w:rsidRPr="001D413E">
              <w:rPr>
                <w:rFonts w:asciiTheme="majorBidi" w:hAnsiTheme="majorBidi" w:cstheme="majorBidi"/>
                <w:color w:val="002060"/>
                <w:spacing w:val="0"/>
              </w:rPr>
              <w:t xml:space="preserve">centers </w:t>
            </w:r>
          </w:p>
        </w:tc>
      </w:tr>
      <w:tr w:rsidR="0053667E" w:rsidRPr="001D413E" w:rsidTr="00FA101E">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242" w:type="dxa"/>
            <w:gridSpan w:val="8"/>
            <w:shd w:val="clear" w:color="auto" w:fill="F79646" w:themeFill="accent6"/>
            <w:vAlign w:val="center"/>
          </w:tcPr>
          <w:p w:rsidR="0053667E" w:rsidRPr="001D413E" w:rsidRDefault="0053667E" w:rsidP="001D413E">
            <w:pPr>
              <w:pStyle w:val="a"/>
              <w:bidi w:val="0"/>
              <w:spacing w:before="0" w:after="0" w:line="360" w:lineRule="auto"/>
              <w:rPr>
                <w:rFonts w:asciiTheme="majorBidi" w:hAnsiTheme="majorBidi" w:cstheme="majorBidi"/>
                <w:color w:val="002060"/>
                <w:rtl/>
              </w:rPr>
            </w:pPr>
            <w:r w:rsidRPr="001D413E">
              <w:rPr>
                <w:rFonts w:asciiTheme="majorBidi" w:hAnsiTheme="majorBidi" w:cstheme="majorBidi"/>
                <w:color w:val="002060"/>
              </w:rPr>
              <w:t>91498 donors in 16 centers</w:t>
            </w:r>
          </w:p>
        </w:tc>
      </w:tr>
      <w:tr w:rsidR="00D7469C" w:rsidRPr="001D413E" w:rsidTr="00AB590D">
        <w:tc>
          <w:tcPr>
            <w:cnfStyle w:val="001000000000" w:firstRow="0" w:lastRow="0" w:firstColumn="1" w:lastColumn="0" w:oddVBand="0" w:evenVBand="0" w:oddHBand="0" w:evenHBand="0" w:firstRowFirstColumn="0" w:firstRowLastColumn="0" w:lastRowFirstColumn="0" w:lastRowLastColumn="0"/>
            <w:tcW w:w="1368" w:type="dxa"/>
            <w:shd w:val="clear" w:color="auto" w:fill="4BACC6" w:themeFill="accent5"/>
            <w:vAlign w:val="center"/>
          </w:tcPr>
          <w:p w:rsidR="00D7469C" w:rsidRPr="001D413E" w:rsidRDefault="00D7469C" w:rsidP="001D413E">
            <w:pPr>
              <w:pStyle w:val="NormalWeb"/>
              <w:spacing w:before="0" w:beforeAutospacing="0" w:after="0" w:afterAutospacing="0" w:line="360" w:lineRule="auto"/>
              <w:ind w:right="86"/>
              <w:jc w:val="both"/>
              <w:rPr>
                <w:rFonts w:asciiTheme="majorBidi" w:hAnsiTheme="majorBidi" w:cstheme="majorBidi"/>
              </w:rPr>
            </w:pPr>
            <w:r w:rsidRPr="001D413E">
              <w:rPr>
                <w:rFonts w:asciiTheme="majorBidi" w:hAnsiTheme="majorBidi" w:cstheme="majorBidi"/>
                <w:color w:val="000000" w:themeColor="dark1"/>
                <w:kern w:val="24"/>
              </w:rPr>
              <w:t>Number of donors (HLA Type)</w:t>
            </w:r>
          </w:p>
        </w:tc>
        <w:tc>
          <w:tcPr>
            <w:tcW w:w="2430" w:type="dxa"/>
            <w:gridSpan w:val="2"/>
            <w:shd w:val="clear" w:color="auto" w:fill="4BACC6" w:themeFill="accent5"/>
            <w:vAlign w:val="center"/>
          </w:tcPr>
          <w:p w:rsidR="00D7469C" w:rsidRPr="001D413E" w:rsidRDefault="00D7469C" w:rsidP="001D413E">
            <w:pPr>
              <w:pStyle w:val="HTMLPreformatted"/>
              <w:spacing w:line="360" w:lineRule="auto"/>
              <w:jc w:val="both"/>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b/>
                <w:bCs/>
                <w:sz w:val="24"/>
                <w:szCs w:val="24"/>
              </w:rPr>
            </w:pPr>
            <w:r w:rsidRPr="001D413E">
              <w:rPr>
                <w:rFonts w:asciiTheme="majorBidi" w:eastAsia="Times New Roman" w:hAnsiTheme="majorBidi" w:cstheme="majorBidi"/>
                <w:b/>
                <w:bCs/>
                <w:sz w:val="24"/>
                <w:szCs w:val="24"/>
                <w:lang w:val="en"/>
              </w:rPr>
              <w:t>Center’s Name</w:t>
            </w:r>
          </w:p>
          <w:p w:rsidR="00D7469C" w:rsidRPr="001D413E" w:rsidRDefault="00D7469C" w:rsidP="001D413E">
            <w:pPr>
              <w:pStyle w:val="NormalWeb"/>
              <w:spacing w:before="0" w:beforeAutospacing="0" w:after="0" w:afterAutospacing="0" w:line="360" w:lineRule="auto"/>
              <w:ind w:right="86"/>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p>
        </w:tc>
        <w:tc>
          <w:tcPr>
            <w:tcW w:w="900" w:type="dxa"/>
            <w:shd w:val="clear" w:color="auto" w:fill="4BACC6" w:themeFill="accent5"/>
            <w:vAlign w:val="center"/>
          </w:tcPr>
          <w:p w:rsidR="00D7469C" w:rsidRPr="001D413E" w:rsidRDefault="00411AE0" w:rsidP="001D413E">
            <w:pPr>
              <w:pStyle w:val="NormalWeb"/>
              <w:spacing w:before="0" w:beforeAutospacing="0" w:after="0" w:afterAutospacing="0" w:line="360" w:lineRule="auto"/>
              <w:ind w:right="86"/>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1D413E">
              <w:rPr>
                <w:rFonts w:asciiTheme="majorBidi" w:eastAsia="Calibri" w:hAnsiTheme="majorBidi" w:cstheme="majorBidi"/>
                <w:b/>
                <w:bCs/>
                <w:color w:val="000000" w:themeColor="text1"/>
                <w:kern w:val="24"/>
              </w:rPr>
              <w:t>NO.</w:t>
            </w:r>
          </w:p>
        </w:tc>
        <w:tc>
          <w:tcPr>
            <w:tcW w:w="1260" w:type="dxa"/>
            <w:gridSpan w:val="2"/>
            <w:shd w:val="clear" w:color="auto" w:fill="4BACC6" w:themeFill="accent5"/>
            <w:vAlign w:val="center"/>
          </w:tcPr>
          <w:p w:rsidR="00D7469C" w:rsidRPr="001D413E" w:rsidRDefault="00D7469C" w:rsidP="001D413E">
            <w:pPr>
              <w:pStyle w:val="NormalWeb"/>
              <w:spacing w:before="0" w:beforeAutospacing="0" w:after="0" w:afterAutospacing="0" w:line="360" w:lineRule="auto"/>
              <w:ind w:right="86"/>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1D413E">
              <w:rPr>
                <w:rFonts w:asciiTheme="majorBidi" w:hAnsiTheme="majorBidi" w:cstheme="majorBidi"/>
                <w:b/>
                <w:bCs/>
                <w:color w:val="000000" w:themeColor="dark1"/>
                <w:kern w:val="24"/>
              </w:rPr>
              <w:t>Number of donors (HLA Type)</w:t>
            </w:r>
          </w:p>
        </w:tc>
        <w:tc>
          <w:tcPr>
            <w:tcW w:w="2340" w:type="dxa"/>
            <w:shd w:val="clear" w:color="auto" w:fill="4BACC6" w:themeFill="accent5"/>
            <w:vAlign w:val="center"/>
          </w:tcPr>
          <w:p w:rsidR="00D7469C" w:rsidRPr="001D413E" w:rsidRDefault="00D7469C" w:rsidP="001D413E">
            <w:pPr>
              <w:pStyle w:val="HTMLPreformatted"/>
              <w:spacing w:line="360" w:lineRule="auto"/>
              <w:jc w:val="both"/>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b/>
                <w:bCs/>
                <w:sz w:val="24"/>
                <w:szCs w:val="24"/>
              </w:rPr>
            </w:pPr>
            <w:r w:rsidRPr="001D413E">
              <w:rPr>
                <w:rFonts w:asciiTheme="majorBidi" w:eastAsia="Times New Roman" w:hAnsiTheme="majorBidi" w:cstheme="majorBidi"/>
                <w:b/>
                <w:bCs/>
                <w:sz w:val="24"/>
                <w:szCs w:val="24"/>
                <w:lang w:val="en"/>
              </w:rPr>
              <w:t>Center’s Name</w:t>
            </w:r>
          </w:p>
          <w:p w:rsidR="00D7469C" w:rsidRPr="001D413E" w:rsidRDefault="00D7469C" w:rsidP="001D413E">
            <w:pPr>
              <w:pStyle w:val="NormalWeb"/>
              <w:spacing w:before="0" w:beforeAutospacing="0" w:after="0" w:afterAutospacing="0" w:line="360" w:lineRule="auto"/>
              <w:ind w:right="86"/>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p>
        </w:tc>
        <w:tc>
          <w:tcPr>
            <w:tcW w:w="944" w:type="dxa"/>
            <w:shd w:val="clear" w:color="auto" w:fill="4BACC6" w:themeFill="accent5"/>
            <w:vAlign w:val="center"/>
          </w:tcPr>
          <w:p w:rsidR="00D7469C" w:rsidRPr="001D413E" w:rsidRDefault="00411AE0" w:rsidP="001D413E">
            <w:pPr>
              <w:pStyle w:val="NormalWeb"/>
              <w:spacing w:before="0" w:beforeAutospacing="0" w:after="0" w:afterAutospacing="0" w:line="360" w:lineRule="auto"/>
              <w:ind w:right="86"/>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1D413E">
              <w:rPr>
                <w:rFonts w:asciiTheme="majorBidi" w:hAnsiTheme="majorBidi" w:cstheme="majorBidi"/>
                <w:b/>
                <w:bCs/>
                <w:color w:val="000000" w:themeColor="dark1"/>
                <w:kern w:val="24"/>
              </w:rPr>
              <w:t>NO.</w:t>
            </w:r>
          </w:p>
        </w:tc>
      </w:tr>
      <w:tr w:rsidR="00D7469C" w:rsidRPr="001D413E" w:rsidTr="00930C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8" w:type="dxa"/>
            <w:gridSpan w:val="2"/>
            <w:vAlign w:val="center"/>
          </w:tcPr>
          <w:p w:rsidR="00D7469C" w:rsidRPr="001D413E" w:rsidRDefault="00D7469C" w:rsidP="001D413E">
            <w:pPr>
              <w:pStyle w:val="NormalWeb"/>
              <w:spacing w:before="0" w:beforeAutospacing="0" w:after="0" w:afterAutospacing="0" w:line="360" w:lineRule="auto"/>
              <w:ind w:right="86"/>
              <w:jc w:val="both"/>
              <w:rPr>
                <w:rFonts w:asciiTheme="majorBidi" w:hAnsiTheme="majorBidi" w:cstheme="majorBidi"/>
                <w:b w:val="0"/>
                <w:bCs w:val="0"/>
              </w:rPr>
            </w:pPr>
            <w:r w:rsidRPr="001D413E">
              <w:rPr>
                <w:rFonts w:asciiTheme="majorBidi" w:hAnsiTheme="majorBidi" w:cstheme="majorBidi"/>
                <w:b w:val="0"/>
                <w:bCs w:val="0"/>
                <w:color w:val="000000" w:themeColor="dark1"/>
                <w:kern w:val="24"/>
              </w:rPr>
              <w:t>(189)1031</w:t>
            </w:r>
          </w:p>
        </w:tc>
        <w:tc>
          <w:tcPr>
            <w:tcW w:w="2410" w:type="dxa"/>
            <w:vAlign w:val="center"/>
          </w:tcPr>
          <w:p w:rsidR="00D7469C" w:rsidRPr="001D413E" w:rsidRDefault="00D7469C" w:rsidP="001D413E">
            <w:pPr>
              <w:spacing w:before="100" w:beforeAutospacing="1" w:after="100" w:afterAutospacing="1" w:line="360" w:lineRule="auto"/>
              <w:jc w:val="both"/>
              <w:outlineLvl w:val="1"/>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4"/>
                <w:szCs w:val="24"/>
              </w:rPr>
            </w:pPr>
            <w:r w:rsidRPr="001D413E">
              <w:rPr>
                <w:rFonts w:asciiTheme="majorBidi" w:eastAsia="Times New Roman" w:hAnsiTheme="majorBidi" w:cstheme="majorBidi"/>
                <w:sz w:val="24"/>
                <w:szCs w:val="24"/>
              </w:rPr>
              <w:t>Isfahan University of Medical Sciences</w:t>
            </w:r>
          </w:p>
          <w:p w:rsidR="00D7469C" w:rsidRPr="001D413E" w:rsidRDefault="00D7469C" w:rsidP="001D413E">
            <w:pPr>
              <w:pStyle w:val="ListParagraph"/>
              <w:spacing w:line="360" w:lineRule="auto"/>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p>
        </w:tc>
        <w:tc>
          <w:tcPr>
            <w:tcW w:w="1016" w:type="dxa"/>
            <w:gridSpan w:val="2"/>
            <w:vAlign w:val="center"/>
          </w:tcPr>
          <w:p w:rsidR="00D7469C" w:rsidRPr="001D413E" w:rsidRDefault="00D7469C" w:rsidP="001D413E">
            <w:pPr>
              <w:pStyle w:val="NormalWeb"/>
              <w:spacing w:before="0" w:beforeAutospacing="0" w:after="0" w:afterAutospacing="0" w:line="360" w:lineRule="auto"/>
              <w:ind w:right="86"/>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1D413E">
              <w:rPr>
                <w:rFonts w:asciiTheme="majorBidi" w:hAnsiTheme="majorBidi" w:cstheme="majorBidi"/>
                <w:b/>
                <w:bCs/>
              </w:rPr>
              <w:t>8</w:t>
            </w:r>
          </w:p>
        </w:tc>
        <w:tc>
          <w:tcPr>
            <w:tcW w:w="1144" w:type="dxa"/>
            <w:vAlign w:val="center"/>
          </w:tcPr>
          <w:p w:rsidR="00D7469C" w:rsidRPr="001D413E" w:rsidRDefault="00D7469C" w:rsidP="001D413E">
            <w:pPr>
              <w:pStyle w:val="NormalWeb"/>
              <w:spacing w:before="0" w:beforeAutospacing="0" w:after="0" w:afterAutospacing="0" w:line="360" w:lineRule="auto"/>
              <w:ind w:right="86"/>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1D413E">
              <w:rPr>
                <w:rFonts w:asciiTheme="majorBidi" w:hAnsiTheme="majorBidi" w:cstheme="majorBidi"/>
                <w:color w:val="000000" w:themeColor="dark1"/>
                <w:kern w:val="24"/>
              </w:rPr>
              <w:t>28554 (28554)</w:t>
            </w:r>
          </w:p>
        </w:tc>
        <w:tc>
          <w:tcPr>
            <w:tcW w:w="2340" w:type="dxa"/>
            <w:vAlign w:val="center"/>
          </w:tcPr>
          <w:p w:rsidR="00D7469C" w:rsidRPr="001D413E" w:rsidRDefault="00D7469C" w:rsidP="001D413E">
            <w:pPr>
              <w:spacing w:line="360" w:lineRule="auto"/>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D413E">
              <w:rPr>
                <w:rFonts w:asciiTheme="majorBidi" w:hAnsiTheme="majorBidi" w:cstheme="majorBidi"/>
                <w:sz w:val="24"/>
                <w:szCs w:val="24"/>
              </w:rPr>
              <w:t>Tehran University of Medical Sciences</w:t>
            </w:r>
          </w:p>
          <w:p w:rsidR="00D7469C" w:rsidRPr="001D413E" w:rsidRDefault="00D7469C" w:rsidP="001D413E">
            <w:pPr>
              <w:pStyle w:val="ListParagraph"/>
              <w:numPr>
                <w:ilvl w:val="0"/>
                <w:numId w:val="11"/>
              </w:numPr>
              <w:spacing w:line="360" w:lineRule="auto"/>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proofErr w:type="spellStart"/>
            <w:r w:rsidRPr="001D413E">
              <w:rPr>
                <w:rFonts w:asciiTheme="majorBidi" w:hAnsiTheme="majorBidi" w:cstheme="majorBidi"/>
                <w:sz w:val="24"/>
                <w:szCs w:val="24"/>
              </w:rPr>
              <w:t>Shariati</w:t>
            </w:r>
            <w:proofErr w:type="spellEnd"/>
            <w:r w:rsidRPr="001D413E">
              <w:rPr>
                <w:rFonts w:asciiTheme="majorBidi" w:hAnsiTheme="majorBidi" w:cstheme="majorBidi"/>
                <w:sz w:val="24"/>
                <w:szCs w:val="24"/>
              </w:rPr>
              <w:t xml:space="preserve"> Hospital</w:t>
            </w:r>
          </w:p>
        </w:tc>
        <w:tc>
          <w:tcPr>
            <w:tcW w:w="944" w:type="dxa"/>
            <w:vAlign w:val="center"/>
          </w:tcPr>
          <w:p w:rsidR="00D7469C" w:rsidRPr="001D413E" w:rsidRDefault="00D7469C" w:rsidP="001D413E">
            <w:pPr>
              <w:pStyle w:val="NormalWeb"/>
              <w:spacing w:before="0" w:beforeAutospacing="0" w:after="0" w:afterAutospacing="0" w:line="360" w:lineRule="auto"/>
              <w:ind w:right="86"/>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1D413E">
              <w:rPr>
                <w:rFonts w:asciiTheme="majorBidi" w:hAnsiTheme="majorBidi" w:cstheme="majorBidi"/>
                <w:b/>
                <w:bCs/>
                <w:color w:val="000000" w:themeColor="dark1"/>
                <w:kern w:val="24"/>
              </w:rPr>
              <w:t>1</w:t>
            </w:r>
          </w:p>
        </w:tc>
      </w:tr>
      <w:tr w:rsidR="00D7469C" w:rsidRPr="001D413E" w:rsidTr="00930CCF">
        <w:tc>
          <w:tcPr>
            <w:cnfStyle w:val="001000000000" w:firstRow="0" w:lastRow="0" w:firstColumn="1" w:lastColumn="0" w:oddVBand="0" w:evenVBand="0" w:oddHBand="0" w:evenHBand="0" w:firstRowFirstColumn="0" w:firstRowLastColumn="0" w:lastRowFirstColumn="0" w:lastRowLastColumn="0"/>
            <w:tcW w:w="1388" w:type="dxa"/>
            <w:gridSpan w:val="2"/>
            <w:vAlign w:val="center"/>
          </w:tcPr>
          <w:p w:rsidR="00D7469C" w:rsidRPr="001D413E" w:rsidRDefault="00D7469C" w:rsidP="001D413E">
            <w:pPr>
              <w:pStyle w:val="NormalWeb"/>
              <w:spacing w:before="0" w:beforeAutospacing="0" w:after="0" w:afterAutospacing="0" w:line="360" w:lineRule="auto"/>
              <w:ind w:right="86"/>
              <w:jc w:val="both"/>
              <w:rPr>
                <w:rFonts w:asciiTheme="majorBidi" w:hAnsiTheme="majorBidi" w:cstheme="majorBidi"/>
                <w:b w:val="0"/>
                <w:bCs w:val="0"/>
              </w:rPr>
            </w:pPr>
            <w:r w:rsidRPr="001D413E">
              <w:rPr>
                <w:rFonts w:asciiTheme="majorBidi" w:hAnsiTheme="majorBidi" w:cstheme="majorBidi"/>
                <w:b w:val="0"/>
                <w:bCs w:val="0"/>
                <w:color w:val="000000" w:themeColor="dark1"/>
                <w:kern w:val="24"/>
              </w:rPr>
              <w:t>315 (175)</w:t>
            </w:r>
          </w:p>
        </w:tc>
        <w:tc>
          <w:tcPr>
            <w:tcW w:w="2410" w:type="dxa"/>
            <w:vAlign w:val="center"/>
          </w:tcPr>
          <w:p w:rsidR="00D7469C" w:rsidRPr="001D413E" w:rsidRDefault="00D7469C" w:rsidP="001D413E">
            <w:pPr>
              <w:pStyle w:val="NormalWeb"/>
              <w:spacing w:before="0" w:beforeAutospacing="0" w:after="0" w:afterAutospacing="0" w:line="360" w:lineRule="auto"/>
              <w:ind w:right="86"/>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1D413E">
              <w:rPr>
                <w:rFonts w:asciiTheme="majorBidi" w:hAnsiTheme="majorBidi" w:cstheme="majorBidi"/>
                <w:color w:val="000000" w:themeColor="dark1"/>
                <w:kern w:val="24"/>
              </w:rPr>
              <w:t>Mazandaran University of Medical Sciences</w:t>
            </w:r>
          </w:p>
        </w:tc>
        <w:tc>
          <w:tcPr>
            <w:tcW w:w="1016" w:type="dxa"/>
            <w:gridSpan w:val="2"/>
            <w:vAlign w:val="center"/>
          </w:tcPr>
          <w:p w:rsidR="00D7469C" w:rsidRPr="001D413E" w:rsidRDefault="00D7469C" w:rsidP="001D413E">
            <w:pPr>
              <w:pStyle w:val="NormalWeb"/>
              <w:spacing w:before="0" w:beforeAutospacing="0" w:after="0" w:afterAutospacing="0" w:line="360" w:lineRule="auto"/>
              <w:ind w:right="86"/>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1D413E">
              <w:rPr>
                <w:rFonts w:asciiTheme="majorBidi" w:hAnsiTheme="majorBidi" w:cstheme="majorBidi"/>
                <w:b/>
                <w:bCs/>
              </w:rPr>
              <w:t>9</w:t>
            </w:r>
          </w:p>
        </w:tc>
        <w:tc>
          <w:tcPr>
            <w:tcW w:w="1144" w:type="dxa"/>
            <w:vAlign w:val="center"/>
          </w:tcPr>
          <w:p w:rsidR="00D7469C" w:rsidRPr="001D413E" w:rsidRDefault="00D7469C" w:rsidP="001D413E">
            <w:pPr>
              <w:pStyle w:val="NormalWeb"/>
              <w:spacing w:before="0" w:beforeAutospacing="0" w:after="0" w:afterAutospacing="0" w:line="360" w:lineRule="auto"/>
              <w:ind w:right="86"/>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1D413E">
              <w:rPr>
                <w:rFonts w:asciiTheme="majorBidi" w:hAnsiTheme="majorBidi" w:cstheme="majorBidi"/>
                <w:color w:val="000000" w:themeColor="dark1"/>
                <w:kern w:val="24"/>
              </w:rPr>
              <w:t>15472 (15472)</w:t>
            </w:r>
          </w:p>
        </w:tc>
        <w:tc>
          <w:tcPr>
            <w:tcW w:w="2340" w:type="dxa"/>
            <w:vAlign w:val="center"/>
          </w:tcPr>
          <w:p w:rsidR="00D7469C" w:rsidRPr="001D413E" w:rsidRDefault="00930CCF" w:rsidP="00930CCF">
            <w:pPr>
              <w:pStyle w:val="NormalWeb"/>
              <w:spacing w:before="0" w:beforeAutospacing="0" w:after="0" w:afterAutospacing="0" w:line="360"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Pr>
                <w:rFonts w:asciiTheme="majorBidi" w:hAnsiTheme="majorBidi" w:cstheme="majorBidi"/>
              </w:rPr>
              <w:t>B</w:t>
            </w:r>
            <w:r w:rsidR="00D7469C" w:rsidRPr="001D413E">
              <w:rPr>
                <w:rFonts w:asciiTheme="majorBidi" w:hAnsiTheme="majorBidi" w:cstheme="majorBidi"/>
              </w:rPr>
              <w:t xml:space="preserve">lood </w:t>
            </w:r>
            <w:r>
              <w:rPr>
                <w:rFonts w:asciiTheme="majorBidi" w:hAnsiTheme="majorBidi" w:cstheme="majorBidi"/>
              </w:rPr>
              <w:t>T</w:t>
            </w:r>
            <w:r w:rsidR="00D7469C" w:rsidRPr="001D413E">
              <w:rPr>
                <w:rFonts w:asciiTheme="majorBidi" w:hAnsiTheme="majorBidi" w:cstheme="majorBidi"/>
              </w:rPr>
              <w:t>ransfusion Center</w:t>
            </w:r>
          </w:p>
          <w:p w:rsidR="00D7469C" w:rsidRPr="001D413E" w:rsidRDefault="00D7469C" w:rsidP="001D413E">
            <w:pPr>
              <w:pStyle w:val="NormalWeb"/>
              <w:numPr>
                <w:ilvl w:val="0"/>
                <w:numId w:val="11"/>
              </w:numPr>
              <w:spacing w:before="0" w:beforeAutospacing="0" w:after="0" w:afterAutospacing="0" w:line="360"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roofErr w:type="spellStart"/>
            <w:r w:rsidRPr="001D413E">
              <w:rPr>
                <w:rFonts w:asciiTheme="majorBidi" w:hAnsiTheme="majorBidi" w:cstheme="majorBidi"/>
              </w:rPr>
              <w:t>Sepas</w:t>
            </w:r>
            <w:proofErr w:type="spellEnd"/>
            <w:r w:rsidRPr="001D413E">
              <w:rPr>
                <w:rFonts w:asciiTheme="majorBidi" w:hAnsiTheme="majorBidi" w:cstheme="majorBidi"/>
              </w:rPr>
              <w:t xml:space="preserve"> Adult Center</w:t>
            </w:r>
          </w:p>
        </w:tc>
        <w:tc>
          <w:tcPr>
            <w:tcW w:w="944" w:type="dxa"/>
            <w:vAlign w:val="center"/>
          </w:tcPr>
          <w:p w:rsidR="00D7469C" w:rsidRPr="001D413E" w:rsidRDefault="00D7469C" w:rsidP="001D413E">
            <w:pPr>
              <w:pStyle w:val="NormalWeb"/>
              <w:spacing w:before="0" w:beforeAutospacing="0" w:after="0" w:afterAutospacing="0" w:line="360" w:lineRule="auto"/>
              <w:ind w:right="86"/>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1D413E">
              <w:rPr>
                <w:rFonts w:asciiTheme="majorBidi" w:hAnsiTheme="majorBidi" w:cstheme="majorBidi"/>
                <w:b/>
                <w:bCs/>
                <w:color w:val="000000" w:themeColor="dark1"/>
                <w:kern w:val="24"/>
              </w:rPr>
              <w:t>2</w:t>
            </w:r>
          </w:p>
        </w:tc>
      </w:tr>
      <w:tr w:rsidR="00D7469C" w:rsidRPr="001D413E" w:rsidTr="00930CCF">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1388" w:type="dxa"/>
            <w:gridSpan w:val="2"/>
            <w:vAlign w:val="center"/>
          </w:tcPr>
          <w:p w:rsidR="00D7469C" w:rsidRPr="001D413E" w:rsidRDefault="00D7469C" w:rsidP="001D413E">
            <w:pPr>
              <w:pStyle w:val="NormalWeb"/>
              <w:spacing w:before="0" w:beforeAutospacing="0" w:after="0" w:afterAutospacing="0" w:line="360" w:lineRule="auto"/>
              <w:ind w:right="86"/>
              <w:jc w:val="both"/>
              <w:rPr>
                <w:rFonts w:asciiTheme="majorBidi" w:hAnsiTheme="majorBidi" w:cstheme="majorBidi"/>
                <w:b w:val="0"/>
                <w:bCs w:val="0"/>
              </w:rPr>
            </w:pPr>
            <w:r w:rsidRPr="001D413E">
              <w:rPr>
                <w:rFonts w:asciiTheme="majorBidi" w:hAnsiTheme="majorBidi" w:cstheme="majorBidi"/>
                <w:b w:val="0"/>
                <w:bCs w:val="0"/>
                <w:color w:val="000000" w:themeColor="dark1"/>
                <w:kern w:val="24"/>
              </w:rPr>
              <w:t>816 (61)</w:t>
            </w:r>
          </w:p>
        </w:tc>
        <w:tc>
          <w:tcPr>
            <w:tcW w:w="2410" w:type="dxa"/>
            <w:vAlign w:val="center"/>
          </w:tcPr>
          <w:p w:rsidR="00D7469C" w:rsidRPr="001D413E" w:rsidRDefault="00D7469C" w:rsidP="001D413E">
            <w:pPr>
              <w:spacing w:before="100" w:beforeAutospacing="1" w:after="100" w:afterAutospacing="1" w:line="360" w:lineRule="auto"/>
              <w:jc w:val="both"/>
              <w:outlineLvl w:val="1"/>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D413E">
              <w:rPr>
                <w:rFonts w:asciiTheme="majorBidi" w:hAnsiTheme="majorBidi" w:cstheme="majorBidi"/>
                <w:sz w:val="24"/>
                <w:szCs w:val="24"/>
              </w:rPr>
              <w:t>Kermanshah University of Medical Sciences</w:t>
            </w:r>
          </w:p>
          <w:p w:rsidR="00D7469C" w:rsidRPr="001D413E" w:rsidRDefault="00D7469C" w:rsidP="001D413E">
            <w:pPr>
              <w:pStyle w:val="ListParagraph"/>
              <w:numPr>
                <w:ilvl w:val="0"/>
                <w:numId w:val="11"/>
              </w:numPr>
              <w:spacing w:before="100" w:beforeAutospacing="1" w:after="100" w:afterAutospacing="1" w:line="360" w:lineRule="auto"/>
              <w:jc w:val="both"/>
              <w:outlineLvl w:val="1"/>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D413E">
              <w:rPr>
                <w:rFonts w:asciiTheme="majorBidi" w:hAnsiTheme="majorBidi" w:cstheme="majorBidi"/>
                <w:sz w:val="24"/>
                <w:szCs w:val="24"/>
              </w:rPr>
              <w:t>Imam Reza Hospital</w:t>
            </w:r>
          </w:p>
        </w:tc>
        <w:tc>
          <w:tcPr>
            <w:tcW w:w="1016" w:type="dxa"/>
            <w:gridSpan w:val="2"/>
            <w:vAlign w:val="center"/>
          </w:tcPr>
          <w:p w:rsidR="00D7469C" w:rsidRPr="001D413E" w:rsidRDefault="00D7469C" w:rsidP="001D413E">
            <w:pPr>
              <w:pStyle w:val="NormalWeb"/>
              <w:spacing w:before="0" w:beforeAutospacing="0" w:after="0" w:afterAutospacing="0" w:line="360" w:lineRule="auto"/>
              <w:ind w:right="86"/>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1D413E">
              <w:rPr>
                <w:rFonts w:asciiTheme="majorBidi" w:hAnsiTheme="majorBidi" w:cstheme="majorBidi"/>
                <w:b/>
                <w:bCs/>
              </w:rPr>
              <w:t>10</w:t>
            </w:r>
          </w:p>
        </w:tc>
        <w:tc>
          <w:tcPr>
            <w:tcW w:w="1144" w:type="dxa"/>
            <w:vAlign w:val="center"/>
          </w:tcPr>
          <w:p w:rsidR="00D7469C" w:rsidRPr="001D413E" w:rsidRDefault="00D7469C" w:rsidP="001D413E">
            <w:pPr>
              <w:pStyle w:val="NormalWeb"/>
              <w:spacing w:before="0" w:beforeAutospacing="0" w:after="0" w:afterAutospacing="0" w:line="360" w:lineRule="auto"/>
              <w:ind w:right="86"/>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1D413E">
              <w:rPr>
                <w:rFonts w:asciiTheme="majorBidi" w:hAnsiTheme="majorBidi" w:cstheme="majorBidi"/>
                <w:color w:val="000000" w:themeColor="dark1"/>
                <w:kern w:val="24"/>
              </w:rPr>
              <w:t>8826 (8797)</w:t>
            </w:r>
          </w:p>
        </w:tc>
        <w:tc>
          <w:tcPr>
            <w:tcW w:w="2340" w:type="dxa"/>
            <w:vAlign w:val="center"/>
          </w:tcPr>
          <w:p w:rsidR="00D7469C" w:rsidRPr="001D413E" w:rsidRDefault="00D7469C" w:rsidP="001D413E">
            <w:pPr>
              <w:pStyle w:val="NormalWeb"/>
              <w:spacing w:before="0" w:beforeAutospacing="0" w:after="0" w:afterAutospacing="0" w:line="360" w:lineRule="auto"/>
              <w:ind w:right="86"/>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roofErr w:type="spellStart"/>
            <w:r w:rsidRPr="001D413E">
              <w:rPr>
                <w:rFonts w:asciiTheme="majorBidi" w:hAnsiTheme="majorBidi" w:cstheme="majorBidi"/>
                <w:color w:val="000000" w:themeColor="dark1"/>
                <w:kern w:val="24"/>
              </w:rPr>
              <w:t>Mahak</w:t>
            </w:r>
            <w:proofErr w:type="spellEnd"/>
            <w:r w:rsidRPr="001D413E">
              <w:rPr>
                <w:rFonts w:asciiTheme="majorBidi" w:hAnsiTheme="majorBidi" w:cstheme="majorBidi"/>
                <w:color w:val="000000" w:themeColor="dark1"/>
                <w:kern w:val="24"/>
              </w:rPr>
              <w:t xml:space="preserve"> (Charity Organization)</w:t>
            </w:r>
          </w:p>
        </w:tc>
        <w:tc>
          <w:tcPr>
            <w:tcW w:w="944" w:type="dxa"/>
            <w:vAlign w:val="center"/>
          </w:tcPr>
          <w:p w:rsidR="00D7469C" w:rsidRPr="001D413E" w:rsidRDefault="00D7469C" w:rsidP="001D413E">
            <w:pPr>
              <w:pStyle w:val="NormalWeb"/>
              <w:spacing w:before="0" w:beforeAutospacing="0" w:after="0" w:afterAutospacing="0" w:line="360" w:lineRule="auto"/>
              <w:ind w:right="86"/>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1D413E">
              <w:rPr>
                <w:rFonts w:asciiTheme="majorBidi" w:hAnsiTheme="majorBidi" w:cstheme="majorBidi"/>
                <w:b/>
                <w:bCs/>
                <w:color w:val="000000" w:themeColor="dark1"/>
                <w:kern w:val="24"/>
              </w:rPr>
              <w:t>3</w:t>
            </w:r>
          </w:p>
        </w:tc>
      </w:tr>
      <w:tr w:rsidR="00B6532F" w:rsidRPr="001D413E" w:rsidTr="00930CCF">
        <w:trPr>
          <w:trHeight w:val="593"/>
        </w:trPr>
        <w:tc>
          <w:tcPr>
            <w:cnfStyle w:val="001000000000" w:firstRow="0" w:lastRow="0" w:firstColumn="1" w:lastColumn="0" w:oddVBand="0" w:evenVBand="0" w:oddHBand="0" w:evenHBand="0" w:firstRowFirstColumn="0" w:firstRowLastColumn="0" w:lastRowFirstColumn="0" w:lastRowLastColumn="0"/>
            <w:tcW w:w="1388" w:type="dxa"/>
            <w:gridSpan w:val="2"/>
            <w:vAlign w:val="center"/>
          </w:tcPr>
          <w:p w:rsidR="00B6532F" w:rsidRPr="001D413E" w:rsidRDefault="00B6532F" w:rsidP="001D413E">
            <w:pPr>
              <w:pStyle w:val="NormalWeb"/>
              <w:spacing w:before="0" w:beforeAutospacing="0" w:after="0" w:afterAutospacing="0" w:line="360" w:lineRule="auto"/>
              <w:ind w:right="86"/>
              <w:jc w:val="both"/>
              <w:rPr>
                <w:rFonts w:asciiTheme="majorBidi" w:hAnsiTheme="majorBidi" w:cstheme="majorBidi"/>
                <w:b w:val="0"/>
                <w:bCs w:val="0"/>
              </w:rPr>
            </w:pPr>
            <w:r w:rsidRPr="001D413E">
              <w:rPr>
                <w:rFonts w:asciiTheme="majorBidi" w:hAnsiTheme="majorBidi" w:cstheme="majorBidi"/>
                <w:b w:val="0"/>
                <w:bCs w:val="0"/>
                <w:color w:val="000000" w:themeColor="dark1"/>
                <w:kern w:val="24"/>
              </w:rPr>
              <w:t>152 (60)</w:t>
            </w:r>
          </w:p>
        </w:tc>
        <w:tc>
          <w:tcPr>
            <w:tcW w:w="2410" w:type="dxa"/>
            <w:vAlign w:val="center"/>
          </w:tcPr>
          <w:p w:rsidR="00B6532F" w:rsidRPr="001D413E" w:rsidRDefault="00B6532F" w:rsidP="001D413E">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D413E">
              <w:rPr>
                <w:rFonts w:asciiTheme="majorBidi" w:hAnsiTheme="majorBidi" w:cstheme="majorBidi"/>
                <w:sz w:val="24"/>
                <w:szCs w:val="24"/>
              </w:rPr>
              <w:t>Kerman medical university</w:t>
            </w:r>
          </w:p>
          <w:p w:rsidR="00B6532F" w:rsidRPr="001D413E" w:rsidRDefault="00B6532F" w:rsidP="001D413E">
            <w:pPr>
              <w:pStyle w:val="ListParagraph"/>
              <w:numPr>
                <w:ilvl w:val="0"/>
                <w:numId w:val="11"/>
              </w:numPr>
              <w:spacing w:line="360"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proofErr w:type="spellStart"/>
            <w:r w:rsidRPr="001D413E">
              <w:rPr>
                <w:rFonts w:asciiTheme="majorBidi" w:hAnsiTheme="majorBidi" w:cstheme="majorBidi"/>
                <w:sz w:val="24"/>
                <w:szCs w:val="24"/>
              </w:rPr>
              <w:t>Afzalipour</w:t>
            </w:r>
            <w:proofErr w:type="spellEnd"/>
            <w:r w:rsidRPr="001D413E">
              <w:rPr>
                <w:rFonts w:asciiTheme="majorBidi" w:hAnsiTheme="majorBidi" w:cstheme="majorBidi"/>
                <w:sz w:val="24"/>
                <w:szCs w:val="24"/>
              </w:rPr>
              <w:t xml:space="preserve"> </w:t>
            </w:r>
            <w:r w:rsidRPr="001D413E">
              <w:rPr>
                <w:rFonts w:asciiTheme="majorBidi" w:hAnsiTheme="majorBidi" w:cstheme="majorBidi"/>
                <w:sz w:val="24"/>
                <w:szCs w:val="24"/>
              </w:rPr>
              <w:lastRenderedPageBreak/>
              <w:t>Hospital</w:t>
            </w:r>
          </w:p>
        </w:tc>
        <w:tc>
          <w:tcPr>
            <w:tcW w:w="1016" w:type="dxa"/>
            <w:gridSpan w:val="2"/>
            <w:vAlign w:val="center"/>
          </w:tcPr>
          <w:p w:rsidR="00B6532F" w:rsidRPr="001D413E" w:rsidRDefault="00B6532F" w:rsidP="001D413E">
            <w:pPr>
              <w:pStyle w:val="NormalWeb"/>
              <w:spacing w:before="0" w:beforeAutospacing="0" w:after="0" w:afterAutospacing="0" w:line="360" w:lineRule="auto"/>
              <w:ind w:right="86"/>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1D413E">
              <w:rPr>
                <w:rFonts w:asciiTheme="majorBidi" w:hAnsiTheme="majorBidi" w:cstheme="majorBidi"/>
                <w:b/>
                <w:bCs/>
              </w:rPr>
              <w:lastRenderedPageBreak/>
              <w:t>11</w:t>
            </w:r>
          </w:p>
        </w:tc>
        <w:tc>
          <w:tcPr>
            <w:tcW w:w="1144" w:type="dxa"/>
            <w:vAlign w:val="center"/>
          </w:tcPr>
          <w:p w:rsidR="00B6532F" w:rsidRPr="001D413E" w:rsidRDefault="00B6532F" w:rsidP="001D413E">
            <w:pPr>
              <w:pStyle w:val="NormalWeb"/>
              <w:spacing w:before="0" w:beforeAutospacing="0" w:after="0" w:afterAutospacing="0" w:line="360" w:lineRule="auto"/>
              <w:ind w:right="86"/>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1D413E">
              <w:rPr>
                <w:rFonts w:asciiTheme="majorBidi" w:hAnsiTheme="majorBidi" w:cstheme="majorBidi"/>
                <w:color w:val="000000" w:themeColor="dark1"/>
                <w:kern w:val="24"/>
              </w:rPr>
              <w:t>5780 (4783)</w:t>
            </w:r>
          </w:p>
        </w:tc>
        <w:tc>
          <w:tcPr>
            <w:tcW w:w="2340" w:type="dxa"/>
            <w:vAlign w:val="center"/>
          </w:tcPr>
          <w:p w:rsidR="00B6532F" w:rsidRPr="001D413E" w:rsidRDefault="00B6532F" w:rsidP="001D413E">
            <w:pPr>
              <w:pStyle w:val="ListParagraph"/>
              <w:spacing w:line="360" w:lineRule="auto"/>
              <w:ind w:left="386"/>
              <w:jc w:val="both"/>
              <w:cnfStyle w:val="000000000000" w:firstRow="0" w:lastRow="0" w:firstColumn="0" w:lastColumn="0" w:oddVBand="0" w:evenVBand="0" w:oddHBand="0" w:evenHBand="0" w:firstRowFirstColumn="0" w:firstRowLastColumn="0" w:lastRowFirstColumn="0" w:lastRowLastColumn="0"/>
              <w:rPr>
                <w:rFonts w:asciiTheme="majorBidi" w:eastAsiaTheme="minorEastAsia" w:hAnsiTheme="majorBidi" w:cstheme="majorBidi"/>
                <w:color w:val="000000" w:themeColor="dark1"/>
                <w:kern w:val="24"/>
                <w:sz w:val="24"/>
                <w:szCs w:val="24"/>
              </w:rPr>
            </w:pPr>
            <w:r w:rsidRPr="001D413E">
              <w:rPr>
                <w:rFonts w:asciiTheme="majorBidi" w:eastAsiaTheme="minorEastAsia" w:hAnsiTheme="majorBidi" w:cstheme="majorBidi"/>
                <w:color w:val="000000" w:themeColor="dark1"/>
                <w:kern w:val="24"/>
                <w:sz w:val="24"/>
                <w:szCs w:val="24"/>
              </w:rPr>
              <w:t>Shiraz University of Medical</w:t>
            </w:r>
          </w:p>
          <w:p w:rsidR="00B6532F" w:rsidRPr="001D413E" w:rsidRDefault="00B6532F" w:rsidP="001D413E">
            <w:pPr>
              <w:pStyle w:val="ListParagraph"/>
              <w:numPr>
                <w:ilvl w:val="0"/>
                <w:numId w:val="11"/>
              </w:numPr>
              <w:spacing w:line="360"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proofErr w:type="spellStart"/>
            <w:r w:rsidRPr="001D413E">
              <w:rPr>
                <w:rFonts w:asciiTheme="majorBidi" w:hAnsiTheme="majorBidi" w:cstheme="majorBidi"/>
                <w:sz w:val="24"/>
                <w:szCs w:val="24"/>
              </w:rPr>
              <w:t>Motahhari</w:t>
            </w:r>
            <w:proofErr w:type="spellEnd"/>
            <w:r w:rsidRPr="001D413E">
              <w:rPr>
                <w:rFonts w:asciiTheme="majorBidi" w:hAnsiTheme="majorBidi" w:cstheme="majorBidi"/>
                <w:sz w:val="24"/>
                <w:szCs w:val="24"/>
              </w:rPr>
              <w:t xml:space="preserve"> </w:t>
            </w:r>
            <w:r w:rsidRPr="001D413E">
              <w:rPr>
                <w:rFonts w:asciiTheme="majorBidi" w:hAnsiTheme="majorBidi" w:cstheme="majorBidi"/>
                <w:sz w:val="24"/>
                <w:szCs w:val="24"/>
              </w:rPr>
              <w:lastRenderedPageBreak/>
              <w:t>Clinic</w:t>
            </w:r>
          </w:p>
        </w:tc>
        <w:tc>
          <w:tcPr>
            <w:tcW w:w="944" w:type="dxa"/>
            <w:vAlign w:val="center"/>
          </w:tcPr>
          <w:p w:rsidR="00B6532F" w:rsidRPr="001D413E" w:rsidRDefault="00B6532F" w:rsidP="001D413E">
            <w:pPr>
              <w:pStyle w:val="NormalWeb"/>
              <w:spacing w:before="0" w:beforeAutospacing="0" w:after="0" w:afterAutospacing="0" w:line="360" w:lineRule="auto"/>
              <w:ind w:right="86"/>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1D413E">
              <w:rPr>
                <w:rFonts w:asciiTheme="majorBidi" w:hAnsiTheme="majorBidi" w:cstheme="majorBidi"/>
                <w:b/>
                <w:bCs/>
                <w:color w:val="000000" w:themeColor="dark1"/>
                <w:kern w:val="24"/>
              </w:rPr>
              <w:lastRenderedPageBreak/>
              <w:t>4</w:t>
            </w:r>
          </w:p>
        </w:tc>
      </w:tr>
      <w:tr w:rsidR="00B6532F" w:rsidRPr="001D413E" w:rsidTr="00930CCF">
        <w:trPr>
          <w:cnfStyle w:val="000000100000" w:firstRow="0" w:lastRow="0" w:firstColumn="0" w:lastColumn="0" w:oddVBand="0" w:evenVBand="0" w:oddHBand="1" w:evenHBand="0" w:firstRowFirstColumn="0" w:firstRowLastColumn="0" w:lastRowFirstColumn="0" w:lastRowLastColumn="0"/>
          <w:trHeight w:val="818"/>
        </w:trPr>
        <w:tc>
          <w:tcPr>
            <w:cnfStyle w:val="001000000000" w:firstRow="0" w:lastRow="0" w:firstColumn="1" w:lastColumn="0" w:oddVBand="0" w:evenVBand="0" w:oddHBand="0" w:evenHBand="0" w:firstRowFirstColumn="0" w:firstRowLastColumn="0" w:lastRowFirstColumn="0" w:lastRowLastColumn="0"/>
            <w:tcW w:w="1388" w:type="dxa"/>
            <w:gridSpan w:val="2"/>
            <w:vAlign w:val="center"/>
          </w:tcPr>
          <w:p w:rsidR="00B6532F" w:rsidRPr="001D413E" w:rsidRDefault="00B6532F" w:rsidP="001D413E">
            <w:pPr>
              <w:pStyle w:val="NormalWeb"/>
              <w:spacing w:before="0" w:beforeAutospacing="0" w:after="0" w:afterAutospacing="0" w:line="360" w:lineRule="auto"/>
              <w:ind w:right="86"/>
              <w:jc w:val="both"/>
              <w:rPr>
                <w:rFonts w:asciiTheme="majorBidi" w:hAnsiTheme="majorBidi" w:cstheme="majorBidi"/>
                <w:b w:val="0"/>
                <w:bCs w:val="0"/>
              </w:rPr>
            </w:pPr>
            <w:r w:rsidRPr="001D413E">
              <w:rPr>
                <w:rFonts w:asciiTheme="majorBidi" w:hAnsiTheme="majorBidi" w:cstheme="majorBidi"/>
                <w:b w:val="0"/>
                <w:bCs w:val="0"/>
                <w:color w:val="000000" w:themeColor="dark1"/>
                <w:kern w:val="24"/>
              </w:rPr>
              <w:lastRenderedPageBreak/>
              <w:t>13 (11)</w:t>
            </w:r>
          </w:p>
        </w:tc>
        <w:tc>
          <w:tcPr>
            <w:tcW w:w="2410" w:type="dxa"/>
            <w:vAlign w:val="center"/>
          </w:tcPr>
          <w:p w:rsidR="00B6532F" w:rsidRPr="001D413E" w:rsidRDefault="00B6532F" w:rsidP="00930CCF">
            <w:pPr>
              <w:pStyle w:val="NormalWeb"/>
              <w:spacing w:before="0" w:beforeAutospacing="0" w:after="0" w:afterAutospacing="0" w:line="360" w:lineRule="auto"/>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1D413E">
              <w:rPr>
                <w:rFonts w:asciiTheme="majorBidi" w:hAnsiTheme="majorBidi" w:cstheme="majorBidi"/>
                <w:color w:val="000000" w:themeColor="dark1"/>
                <w:kern w:val="24"/>
              </w:rPr>
              <w:t xml:space="preserve">Ahvaz </w:t>
            </w:r>
            <w:proofErr w:type="spellStart"/>
            <w:r w:rsidRPr="001D413E">
              <w:rPr>
                <w:rFonts w:asciiTheme="majorBidi" w:hAnsiTheme="majorBidi" w:cstheme="majorBidi"/>
                <w:color w:val="000000" w:themeColor="dark1"/>
                <w:kern w:val="24"/>
              </w:rPr>
              <w:t>Jondi</w:t>
            </w:r>
            <w:r w:rsidR="00930CCF">
              <w:rPr>
                <w:rFonts w:asciiTheme="majorBidi" w:hAnsiTheme="majorBidi" w:cstheme="majorBidi"/>
                <w:color w:val="000000" w:themeColor="dark1"/>
                <w:kern w:val="24"/>
              </w:rPr>
              <w:t>s</w:t>
            </w:r>
            <w:r w:rsidRPr="001D413E">
              <w:rPr>
                <w:rFonts w:asciiTheme="majorBidi" w:hAnsiTheme="majorBidi" w:cstheme="majorBidi"/>
                <w:color w:val="000000" w:themeColor="dark1"/>
                <w:kern w:val="24"/>
              </w:rPr>
              <w:t>hapur</w:t>
            </w:r>
            <w:proofErr w:type="spellEnd"/>
            <w:r w:rsidRPr="001D413E">
              <w:rPr>
                <w:rFonts w:asciiTheme="majorBidi" w:hAnsiTheme="majorBidi" w:cstheme="majorBidi"/>
                <w:color w:val="000000" w:themeColor="dark1"/>
                <w:kern w:val="24"/>
              </w:rPr>
              <w:t xml:space="preserve"> University of Medical Sciences</w:t>
            </w:r>
          </w:p>
        </w:tc>
        <w:tc>
          <w:tcPr>
            <w:tcW w:w="1016" w:type="dxa"/>
            <w:gridSpan w:val="2"/>
            <w:vAlign w:val="center"/>
          </w:tcPr>
          <w:p w:rsidR="00B6532F" w:rsidRPr="001D413E" w:rsidRDefault="00B6532F" w:rsidP="001D413E">
            <w:pPr>
              <w:pStyle w:val="NormalWeb"/>
              <w:spacing w:before="0" w:beforeAutospacing="0" w:after="0" w:afterAutospacing="0" w:line="360" w:lineRule="auto"/>
              <w:ind w:right="86"/>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1D413E">
              <w:rPr>
                <w:rFonts w:asciiTheme="majorBidi" w:hAnsiTheme="majorBidi" w:cstheme="majorBidi"/>
                <w:b/>
                <w:bCs/>
              </w:rPr>
              <w:t>12</w:t>
            </w:r>
          </w:p>
        </w:tc>
        <w:tc>
          <w:tcPr>
            <w:tcW w:w="1144" w:type="dxa"/>
            <w:vAlign w:val="center"/>
          </w:tcPr>
          <w:p w:rsidR="00B6532F" w:rsidRPr="001D413E" w:rsidRDefault="00B6532F" w:rsidP="001D413E">
            <w:pPr>
              <w:pStyle w:val="NormalWeb"/>
              <w:spacing w:before="0" w:beforeAutospacing="0" w:after="0" w:afterAutospacing="0" w:line="360" w:lineRule="auto"/>
              <w:ind w:right="86"/>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1D413E">
              <w:rPr>
                <w:rFonts w:asciiTheme="majorBidi" w:hAnsiTheme="majorBidi" w:cstheme="majorBidi"/>
                <w:color w:val="000000" w:themeColor="dark1"/>
                <w:kern w:val="24"/>
              </w:rPr>
              <w:t>2017 (1501)</w:t>
            </w:r>
          </w:p>
        </w:tc>
        <w:tc>
          <w:tcPr>
            <w:tcW w:w="2340" w:type="dxa"/>
            <w:vAlign w:val="center"/>
          </w:tcPr>
          <w:p w:rsidR="00B6532F" w:rsidRPr="001D413E" w:rsidRDefault="00B6532F" w:rsidP="001D413E">
            <w:pPr>
              <w:pStyle w:val="ListParagraph"/>
              <w:spacing w:line="360" w:lineRule="auto"/>
              <w:ind w:left="386"/>
              <w:jc w:val="both"/>
              <w:cnfStyle w:val="000000100000" w:firstRow="0" w:lastRow="0" w:firstColumn="0" w:lastColumn="0" w:oddVBand="0" w:evenVBand="0" w:oddHBand="1" w:evenHBand="0" w:firstRowFirstColumn="0" w:firstRowLastColumn="0" w:lastRowFirstColumn="0" w:lastRowLastColumn="0"/>
              <w:rPr>
                <w:rFonts w:asciiTheme="majorBidi" w:eastAsiaTheme="minorEastAsia" w:hAnsiTheme="majorBidi" w:cstheme="majorBidi"/>
                <w:color w:val="000000" w:themeColor="dark1"/>
                <w:kern w:val="24"/>
                <w:sz w:val="24"/>
                <w:szCs w:val="24"/>
              </w:rPr>
            </w:pPr>
            <w:r w:rsidRPr="001D413E">
              <w:rPr>
                <w:rFonts w:asciiTheme="majorBidi" w:eastAsiaTheme="minorEastAsia" w:hAnsiTheme="majorBidi" w:cstheme="majorBidi"/>
                <w:color w:val="000000" w:themeColor="dark1"/>
                <w:kern w:val="24"/>
                <w:sz w:val="24"/>
                <w:szCs w:val="24"/>
              </w:rPr>
              <w:t>Tehran University of Medical Sciences</w:t>
            </w:r>
          </w:p>
          <w:p w:rsidR="00B6532F" w:rsidRPr="001D413E" w:rsidRDefault="00B6532F" w:rsidP="001D413E">
            <w:pPr>
              <w:pStyle w:val="ListParagraph"/>
              <w:numPr>
                <w:ilvl w:val="0"/>
                <w:numId w:val="11"/>
              </w:numPr>
              <w:spacing w:before="100" w:beforeAutospacing="1" w:after="100" w:afterAutospacing="1" w:line="360" w:lineRule="auto"/>
              <w:jc w:val="both"/>
              <w:outlineLvl w:val="1"/>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D413E">
              <w:rPr>
                <w:rFonts w:asciiTheme="majorBidi" w:hAnsiTheme="majorBidi" w:cstheme="majorBidi"/>
                <w:sz w:val="24"/>
                <w:szCs w:val="24"/>
              </w:rPr>
              <w:t>Children's Medical Center</w:t>
            </w:r>
          </w:p>
        </w:tc>
        <w:tc>
          <w:tcPr>
            <w:tcW w:w="944" w:type="dxa"/>
            <w:vAlign w:val="center"/>
          </w:tcPr>
          <w:p w:rsidR="00B6532F" w:rsidRPr="001D413E" w:rsidRDefault="00B6532F" w:rsidP="001D413E">
            <w:pPr>
              <w:pStyle w:val="NormalWeb"/>
              <w:spacing w:before="0" w:beforeAutospacing="0" w:after="0" w:afterAutospacing="0" w:line="360" w:lineRule="auto"/>
              <w:ind w:right="86"/>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1D413E">
              <w:rPr>
                <w:rFonts w:asciiTheme="majorBidi" w:hAnsiTheme="majorBidi" w:cstheme="majorBidi"/>
                <w:b/>
                <w:bCs/>
                <w:color w:val="000000" w:themeColor="dark1"/>
                <w:kern w:val="24"/>
              </w:rPr>
              <w:t>5</w:t>
            </w:r>
          </w:p>
        </w:tc>
      </w:tr>
      <w:tr w:rsidR="00B6532F" w:rsidRPr="001D413E" w:rsidTr="00930CCF">
        <w:trPr>
          <w:trHeight w:val="980"/>
        </w:trPr>
        <w:tc>
          <w:tcPr>
            <w:cnfStyle w:val="001000000000" w:firstRow="0" w:lastRow="0" w:firstColumn="1" w:lastColumn="0" w:oddVBand="0" w:evenVBand="0" w:oddHBand="0" w:evenHBand="0" w:firstRowFirstColumn="0" w:firstRowLastColumn="0" w:lastRowFirstColumn="0" w:lastRowLastColumn="0"/>
            <w:tcW w:w="1388" w:type="dxa"/>
            <w:gridSpan w:val="2"/>
            <w:vAlign w:val="center"/>
          </w:tcPr>
          <w:p w:rsidR="00B6532F" w:rsidRPr="001D413E" w:rsidRDefault="00B6532F" w:rsidP="001D413E">
            <w:pPr>
              <w:pStyle w:val="NormalWeb"/>
              <w:spacing w:before="0" w:beforeAutospacing="0" w:after="0" w:afterAutospacing="0" w:line="360" w:lineRule="auto"/>
              <w:ind w:right="86"/>
              <w:jc w:val="both"/>
              <w:rPr>
                <w:rFonts w:asciiTheme="majorBidi" w:hAnsiTheme="majorBidi" w:cstheme="majorBidi"/>
                <w:b w:val="0"/>
                <w:bCs w:val="0"/>
              </w:rPr>
            </w:pPr>
            <w:r w:rsidRPr="001D413E">
              <w:rPr>
                <w:rFonts w:asciiTheme="majorBidi" w:hAnsiTheme="majorBidi" w:cstheme="majorBidi"/>
                <w:b w:val="0"/>
                <w:bCs w:val="0"/>
                <w:color w:val="000000" w:themeColor="dark1"/>
                <w:kern w:val="24"/>
              </w:rPr>
              <w:t>664 (658)</w:t>
            </w:r>
          </w:p>
        </w:tc>
        <w:tc>
          <w:tcPr>
            <w:tcW w:w="2410" w:type="dxa"/>
            <w:vAlign w:val="center"/>
          </w:tcPr>
          <w:p w:rsidR="00B6532F" w:rsidRPr="001D413E" w:rsidRDefault="00B6532F" w:rsidP="001D413E">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D413E">
              <w:rPr>
                <w:rFonts w:asciiTheme="majorBidi" w:hAnsiTheme="majorBidi" w:cstheme="majorBidi"/>
                <w:sz w:val="24"/>
                <w:szCs w:val="24"/>
              </w:rPr>
              <w:t>Shahid Beheshti University of Medical Sciences</w:t>
            </w:r>
          </w:p>
          <w:p w:rsidR="00B6532F" w:rsidRPr="001D413E" w:rsidRDefault="00B6532F" w:rsidP="001D413E">
            <w:pPr>
              <w:pStyle w:val="ListParagraph"/>
              <w:numPr>
                <w:ilvl w:val="0"/>
                <w:numId w:val="11"/>
              </w:numPr>
              <w:spacing w:line="360"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D413E">
              <w:rPr>
                <w:rFonts w:asciiTheme="majorBidi" w:hAnsiTheme="majorBidi" w:cstheme="majorBidi"/>
                <w:sz w:val="24"/>
                <w:szCs w:val="24"/>
              </w:rPr>
              <w:t>Taleghani Hospital</w:t>
            </w:r>
          </w:p>
        </w:tc>
        <w:tc>
          <w:tcPr>
            <w:tcW w:w="1016" w:type="dxa"/>
            <w:gridSpan w:val="2"/>
            <w:vAlign w:val="center"/>
          </w:tcPr>
          <w:p w:rsidR="00B6532F" w:rsidRPr="001D413E" w:rsidRDefault="00B6532F" w:rsidP="001D413E">
            <w:pPr>
              <w:pStyle w:val="NormalWeb"/>
              <w:spacing w:before="0" w:beforeAutospacing="0" w:after="0" w:afterAutospacing="0" w:line="360" w:lineRule="auto"/>
              <w:ind w:right="86"/>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1D413E">
              <w:rPr>
                <w:rFonts w:asciiTheme="majorBidi" w:hAnsiTheme="majorBidi" w:cstheme="majorBidi"/>
                <w:b/>
                <w:bCs/>
              </w:rPr>
              <w:t>13</w:t>
            </w:r>
          </w:p>
        </w:tc>
        <w:tc>
          <w:tcPr>
            <w:tcW w:w="1144" w:type="dxa"/>
            <w:vAlign w:val="center"/>
          </w:tcPr>
          <w:p w:rsidR="00B6532F" w:rsidRPr="001D413E" w:rsidRDefault="00B6532F" w:rsidP="001D413E">
            <w:pPr>
              <w:pStyle w:val="NormalWeb"/>
              <w:spacing w:before="0" w:beforeAutospacing="0" w:after="0" w:afterAutospacing="0" w:line="360" w:lineRule="auto"/>
              <w:ind w:right="86"/>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1D413E">
              <w:rPr>
                <w:rFonts w:asciiTheme="majorBidi" w:hAnsiTheme="majorBidi" w:cstheme="majorBidi"/>
                <w:color w:val="000000" w:themeColor="dark1"/>
                <w:kern w:val="24"/>
              </w:rPr>
              <w:t>664 (658)</w:t>
            </w:r>
          </w:p>
        </w:tc>
        <w:tc>
          <w:tcPr>
            <w:tcW w:w="2340" w:type="dxa"/>
            <w:vAlign w:val="center"/>
          </w:tcPr>
          <w:p w:rsidR="00B6532F" w:rsidRPr="001D413E" w:rsidRDefault="00B6532F" w:rsidP="001D413E">
            <w:pPr>
              <w:pStyle w:val="ListParagraph"/>
              <w:spacing w:line="360" w:lineRule="auto"/>
              <w:ind w:left="116"/>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D413E">
              <w:rPr>
                <w:rFonts w:asciiTheme="majorBidi" w:hAnsiTheme="majorBidi" w:cstheme="majorBidi"/>
                <w:sz w:val="24"/>
                <w:szCs w:val="24"/>
              </w:rPr>
              <w:t>Mashhad University of Medical Sciences</w:t>
            </w:r>
          </w:p>
          <w:p w:rsidR="00B6532F" w:rsidRPr="001D413E" w:rsidRDefault="00B6532F" w:rsidP="001D413E">
            <w:pPr>
              <w:pStyle w:val="ListParagraph"/>
              <w:numPr>
                <w:ilvl w:val="0"/>
                <w:numId w:val="11"/>
              </w:numPr>
              <w:spacing w:line="360"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D413E">
              <w:rPr>
                <w:rFonts w:asciiTheme="majorBidi" w:hAnsiTheme="majorBidi" w:cstheme="majorBidi"/>
                <w:sz w:val="24"/>
                <w:szCs w:val="24"/>
              </w:rPr>
              <w:t xml:space="preserve">Stem cell research and application </w:t>
            </w:r>
            <w:r w:rsidRPr="00D027DC">
              <w:rPr>
                <w:rFonts w:asciiTheme="majorBidi" w:hAnsiTheme="majorBidi" w:cstheme="majorBidi"/>
                <w:sz w:val="24"/>
                <w:szCs w:val="24"/>
                <w:highlight w:val="yellow"/>
              </w:rPr>
              <w:t>Headquarter</w:t>
            </w:r>
          </w:p>
        </w:tc>
        <w:tc>
          <w:tcPr>
            <w:tcW w:w="944" w:type="dxa"/>
            <w:vAlign w:val="center"/>
          </w:tcPr>
          <w:p w:rsidR="00B6532F" w:rsidRPr="001D413E" w:rsidRDefault="00B6532F" w:rsidP="001D413E">
            <w:pPr>
              <w:pStyle w:val="NormalWeb"/>
              <w:spacing w:before="0" w:beforeAutospacing="0" w:after="0" w:afterAutospacing="0" w:line="360" w:lineRule="auto"/>
              <w:ind w:right="86"/>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1D413E">
              <w:rPr>
                <w:rFonts w:asciiTheme="majorBidi" w:hAnsiTheme="majorBidi" w:cstheme="majorBidi"/>
                <w:b/>
                <w:bCs/>
                <w:color w:val="000000" w:themeColor="dark1"/>
                <w:kern w:val="24"/>
              </w:rPr>
              <w:t>6</w:t>
            </w:r>
          </w:p>
        </w:tc>
      </w:tr>
      <w:tr w:rsidR="00B6532F" w:rsidRPr="001D413E" w:rsidTr="00930C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8" w:type="dxa"/>
            <w:gridSpan w:val="2"/>
            <w:vAlign w:val="center"/>
          </w:tcPr>
          <w:p w:rsidR="00B6532F" w:rsidRPr="001D413E" w:rsidRDefault="00B6532F" w:rsidP="001D413E">
            <w:pPr>
              <w:pStyle w:val="NormalWeb"/>
              <w:spacing w:before="0" w:beforeAutospacing="0" w:after="0" w:afterAutospacing="0" w:line="360" w:lineRule="auto"/>
              <w:ind w:right="86"/>
              <w:jc w:val="both"/>
              <w:rPr>
                <w:rFonts w:asciiTheme="majorBidi" w:hAnsiTheme="majorBidi" w:cstheme="majorBidi"/>
                <w:b w:val="0"/>
                <w:bCs w:val="0"/>
                <w:color w:val="000000" w:themeColor="text1"/>
                <w:kern w:val="24"/>
                <w:rtl/>
              </w:rPr>
            </w:pPr>
          </w:p>
        </w:tc>
        <w:tc>
          <w:tcPr>
            <w:tcW w:w="2410" w:type="dxa"/>
            <w:vAlign w:val="center"/>
          </w:tcPr>
          <w:p w:rsidR="00B6532F" w:rsidRPr="001D413E" w:rsidRDefault="00B6532F" w:rsidP="001D413E">
            <w:pPr>
              <w:pStyle w:val="NormalWeb"/>
              <w:spacing w:before="0" w:beforeAutospacing="0" w:after="0" w:afterAutospacing="0" w:line="360" w:lineRule="auto"/>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c>
          <w:tcPr>
            <w:tcW w:w="1016" w:type="dxa"/>
            <w:gridSpan w:val="2"/>
            <w:vAlign w:val="center"/>
          </w:tcPr>
          <w:p w:rsidR="00B6532F" w:rsidRPr="001D413E" w:rsidRDefault="00B6532F" w:rsidP="001D413E">
            <w:pPr>
              <w:pStyle w:val="NormalWeb"/>
              <w:spacing w:before="0" w:beforeAutospacing="0" w:after="0" w:afterAutospacing="0" w:line="360" w:lineRule="auto"/>
              <w:ind w:right="86"/>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c>
          <w:tcPr>
            <w:tcW w:w="1144" w:type="dxa"/>
            <w:vAlign w:val="center"/>
          </w:tcPr>
          <w:p w:rsidR="00B6532F" w:rsidRPr="001D413E" w:rsidRDefault="00B6532F" w:rsidP="001D413E">
            <w:pPr>
              <w:pStyle w:val="NormalWeb"/>
              <w:spacing w:before="0" w:beforeAutospacing="0" w:after="0" w:afterAutospacing="0" w:line="360" w:lineRule="auto"/>
              <w:ind w:right="86"/>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1D413E">
              <w:rPr>
                <w:rFonts w:asciiTheme="majorBidi" w:hAnsiTheme="majorBidi" w:cstheme="majorBidi"/>
                <w:color w:val="000000" w:themeColor="dark1"/>
                <w:kern w:val="24"/>
              </w:rPr>
              <w:t>1130 (596)</w:t>
            </w:r>
          </w:p>
        </w:tc>
        <w:tc>
          <w:tcPr>
            <w:tcW w:w="2340" w:type="dxa"/>
            <w:vAlign w:val="center"/>
          </w:tcPr>
          <w:p w:rsidR="00B6532F" w:rsidRPr="001D413E" w:rsidRDefault="00B6532F" w:rsidP="001D413E">
            <w:pPr>
              <w:pStyle w:val="NormalWeb"/>
              <w:spacing w:before="0" w:beforeAutospacing="0" w:after="0" w:afterAutospacing="0" w:line="360" w:lineRule="auto"/>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1D413E">
              <w:rPr>
                <w:rFonts w:asciiTheme="majorBidi" w:hAnsiTheme="majorBidi" w:cstheme="majorBidi"/>
                <w:color w:val="000000" w:themeColor="dark1"/>
                <w:kern w:val="24"/>
              </w:rPr>
              <w:t>Tabriz University of Medical Sciences</w:t>
            </w:r>
          </w:p>
        </w:tc>
        <w:tc>
          <w:tcPr>
            <w:tcW w:w="944" w:type="dxa"/>
            <w:vAlign w:val="center"/>
          </w:tcPr>
          <w:p w:rsidR="00B6532F" w:rsidRPr="001D413E" w:rsidRDefault="00B6532F" w:rsidP="001D413E">
            <w:pPr>
              <w:pStyle w:val="NormalWeb"/>
              <w:spacing w:before="0" w:beforeAutospacing="0" w:after="0" w:afterAutospacing="0" w:line="360" w:lineRule="auto"/>
              <w:ind w:right="86"/>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color w:val="000000" w:themeColor="dark1"/>
                <w:kern w:val="24"/>
                <w:rtl/>
              </w:rPr>
            </w:pPr>
            <w:r w:rsidRPr="001D413E">
              <w:rPr>
                <w:rFonts w:asciiTheme="majorBidi" w:hAnsiTheme="majorBidi" w:cstheme="majorBidi"/>
                <w:b/>
                <w:bCs/>
                <w:color w:val="000000" w:themeColor="dark1"/>
                <w:kern w:val="24"/>
              </w:rPr>
              <w:t>7</w:t>
            </w:r>
          </w:p>
        </w:tc>
      </w:tr>
    </w:tbl>
    <w:p w:rsidR="0053667E" w:rsidRPr="001D413E" w:rsidRDefault="0053667E" w:rsidP="001D413E">
      <w:pPr>
        <w:spacing w:line="360" w:lineRule="auto"/>
        <w:jc w:val="both"/>
        <w:rPr>
          <w:rFonts w:asciiTheme="majorBidi" w:hAnsiTheme="majorBidi" w:cstheme="majorBidi"/>
          <w:sz w:val="24"/>
          <w:szCs w:val="24"/>
          <w:lang w:bidi="fa-IR"/>
        </w:rPr>
      </w:pPr>
    </w:p>
    <w:p w:rsidR="00A1281C" w:rsidRPr="00A1281C" w:rsidRDefault="00A1281C" w:rsidP="00A1281C">
      <w:pPr>
        <w:spacing w:line="360" w:lineRule="auto"/>
        <w:jc w:val="both"/>
        <w:rPr>
          <w:rFonts w:asciiTheme="majorBidi" w:hAnsiTheme="majorBidi" w:cstheme="majorBidi"/>
          <w:b/>
          <w:bCs/>
          <w:sz w:val="24"/>
          <w:szCs w:val="24"/>
          <w:lang w:bidi="fa-IR"/>
        </w:rPr>
      </w:pPr>
      <w:r w:rsidRPr="00A1281C">
        <w:rPr>
          <w:rFonts w:asciiTheme="majorBidi" w:hAnsiTheme="majorBidi" w:cstheme="majorBidi"/>
          <w:b/>
          <w:bCs/>
          <w:sz w:val="24"/>
          <w:szCs w:val="24"/>
          <w:lang w:bidi="fa-IR"/>
        </w:rPr>
        <w:t>5.</w:t>
      </w:r>
      <w:r w:rsidRPr="00A1281C">
        <w:rPr>
          <w:rFonts w:asciiTheme="majorBidi" w:hAnsiTheme="majorBidi" w:cstheme="majorBidi"/>
          <w:b/>
          <w:bCs/>
          <w:sz w:val="24"/>
          <w:szCs w:val="24"/>
          <w:lang w:bidi="fa-IR"/>
        </w:rPr>
        <w:tab/>
        <w:t>Design and operation of cord blood banks</w:t>
      </w:r>
    </w:p>
    <w:p w:rsidR="00A1281C" w:rsidRPr="00A1281C" w:rsidRDefault="00A1281C" w:rsidP="00A1281C">
      <w:pPr>
        <w:spacing w:line="360" w:lineRule="auto"/>
        <w:jc w:val="both"/>
        <w:rPr>
          <w:rFonts w:asciiTheme="majorBidi" w:hAnsiTheme="majorBidi" w:cstheme="majorBidi"/>
          <w:sz w:val="24"/>
          <w:szCs w:val="24"/>
          <w:lang w:bidi="fa-IR"/>
        </w:rPr>
      </w:pPr>
      <w:r w:rsidRPr="00A1281C">
        <w:rPr>
          <w:rFonts w:asciiTheme="majorBidi" w:hAnsiTheme="majorBidi" w:cstheme="majorBidi"/>
          <w:sz w:val="24"/>
          <w:szCs w:val="24"/>
          <w:lang w:bidi="fa-IR"/>
        </w:rPr>
        <w:t>Umbilical cord blood is the blood that remains in the placement and in the attached umbilical cord and is thrown away with it after childbirth. In addition to blood cells, this blood is a rich source of hematopoietic stem cells. An important feature of umbilical cord blood cells is that they are not fully developed, including their lymphocytes, which, as a result, is much less likely to reject transplants performed with these types of cells compared to bone marrow transplants. Laboratory studies have shown that umbilical cord stem cells have the ability to differentiate themselves from other cells, and thus can draw new horizons for the treatment of related diseases in the not-too-distant future.</w:t>
      </w:r>
    </w:p>
    <w:p w:rsidR="00A1281C" w:rsidRPr="00A1281C" w:rsidRDefault="00A1281C" w:rsidP="00D027DC">
      <w:pPr>
        <w:spacing w:line="360" w:lineRule="auto"/>
        <w:jc w:val="both"/>
        <w:rPr>
          <w:rFonts w:asciiTheme="majorBidi" w:hAnsiTheme="majorBidi" w:cstheme="majorBidi"/>
          <w:sz w:val="24"/>
          <w:szCs w:val="24"/>
          <w:lang w:bidi="fa-IR"/>
        </w:rPr>
      </w:pPr>
      <w:r w:rsidRPr="00A1281C">
        <w:rPr>
          <w:rFonts w:asciiTheme="majorBidi" w:hAnsiTheme="majorBidi" w:cstheme="majorBidi"/>
          <w:sz w:val="24"/>
          <w:szCs w:val="24"/>
          <w:lang w:bidi="fa-IR"/>
        </w:rPr>
        <w:t xml:space="preserve">For this reason, about 15 years ago, centers for storing umbilical cord blood were established in the country, such as the bank of Royan Stem Cell Technology Company, which also operated separately like the admission centers, and the patient had to go and search in different cord blood </w:t>
      </w:r>
      <w:r w:rsidRPr="00A1281C">
        <w:rPr>
          <w:rFonts w:asciiTheme="majorBidi" w:hAnsiTheme="majorBidi" w:cstheme="majorBidi"/>
          <w:sz w:val="24"/>
          <w:szCs w:val="24"/>
          <w:lang w:bidi="fa-IR"/>
        </w:rPr>
        <w:lastRenderedPageBreak/>
        <w:t xml:space="preserve">banks of the country. In this regard, and due to the high number of patients in need of hematopoietic stem cell transplantation, the cord blood bank of the Blood Transfusion Organization was established with the support of the </w:t>
      </w:r>
      <w:r w:rsidR="00D027DC" w:rsidRPr="00AA20CE">
        <w:rPr>
          <w:rFonts w:asciiTheme="majorBidi" w:eastAsia="Times New Roman" w:hAnsiTheme="majorBidi" w:cstheme="majorBidi"/>
          <w:sz w:val="24"/>
          <w:szCs w:val="24"/>
        </w:rPr>
        <w:t>Council for Development of Stem cell Sciences and Technologies</w:t>
      </w:r>
      <w:r w:rsidRPr="00A1281C">
        <w:rPr>
          <w:rFonts w:asciiTheme="majorBidi" w:hAnsiTheme="majorBidi" w:cstheme="majorBidi"/>
          <w:sz w:val="24"/>
          <w:szCs w:val="24"/>
          <w:lang w:bidi="fa-IR"/>
        </w:rPr>
        <w:t xml:space="preserve">, with the aim of storing and supplying hematopoietic stem cells for patients. </w:t>
      </w:r>
    </w:p>
    <w:p w:rsidR="00C00E4D" w:rsidRPr="00A1281C" w:rsidRDefault="00A1281C" w:rsidP="00A1281C">
      <w:pPr>
        <w:spacing w:line="360" w:lineRule="auto"/>
        <w:jc w:val="both"/>
        <w:rPr>
          <w:rFonts w:asciiTheme="majorBidi" w:hAnsiTheme="majorBidi" w:cstheme="majorBidi"/>
          <w:sz w:val="24"/>
          <w:szCs w:val="24"/>
          <w:lang w:bidi="fa-IR"/>
        </w:rPr>
      </w:pPr>
      <w:r w:rsidRPr="00A1281C">
        <w:rPr>
          <w:rFonts w:asciiTheme="majorBidi" w:hAnsiTheme="majorBidi" w:cstheme="majorBidi"/>
          <w:sz w:val="24"/>
          <w:szCs w:val="24"/>
          <w:lang w:bidi="fa-IR"/>
        </w:rPr>
        <w:t>Therefore, today, processing centers for maternity products, especially cord blood, for use in the treatment of diseases are very prosperous and the Islamic Republic of Iran is ready to design and launch these banks in the target countries.  One of these banks was established in Oman.</w:t>
      </w:r>
    </w:p>
    <w:tbl>
      <w:tblPr>
        <w:tblStyle w:val="GridTable4-Accent51"/>
        <w:bidiVisual/>
        <w:tblW w:w="0" w:type="auto"/>
        <w:jc w:val="center"/>
        <w:tblLayout w:type="fixed"/>
        <w:tblLook w:val="04A0" w:firstRow="1" w:lastRow="0" w:firstColumn="1" w:lastColumn="0" w:noHBand="0" w:noVBand="1"/>
      </w:tblPr>
      <w:tblGrid>
        <w:gridCol w:w="3901"/>
        <w:gridCol w:w="4410"/>
        <w:gridCol w:w="931"/>
      </w:tblGrid>
      <w:tr w:rsidR="00FC1819" w:rsidRPr="001D413E" w:rsidTr="00FC181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242" w:type="dxa"/>
            <w:gridSpan w:val="3"/>
            <w:shd w:val="clear" w:color="auto" w:fill="F79646" w:themeFill="accent6"/>
            <w:vAlign w:val="center"/>
          </w:tcPr>
          <w:p w:rsidR="00FC1819" w:rsidRPr="001D413E" w:rsidRDefault="00FC1819" w:rsidP="001D413E">
            <w:pPr>
              <w:pStyle w:val="a"/>
              <w:bidi w:val="0"/>
              <w:spacing w:line="360" w:lineRule="auto"/>
              <w:ind w:firstLine="0"/>
              <w:rPr>
                <w:rFonts w:asciiTheme="majorBidi" w:hAnsiTheme="majorBidi" w:cstheme="majorBidi"/>
                <w:color w:val="002060"/>
                <w:rtl/>
              </w:rPr>
            </w:pPr>
            <w:r w:rsidRPr="001D413E">
              <w:rPr>
                <w:rFonts w:asciiTheme="majorBidi" w:hAnsiTheme="majorBidi" w:cstheme="majorBidi"/>
                <w:color w:val="002060"/>
                <w:spacing w:val="0"/>
              </w:rPr>
              <w:t>Setting up and developing 3 cord banks</w:t>
            </w:r>
          </w:p>
        </w:tc>
      </w:tr>
      <w:tr w:rsidR="00C00E4D" w:rsidRPr="001D413E" w:rsidTr="00C00E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01" w:type="dxa"/>
            <w:shd w:val="clear" w:color="auto" w:fill="4BACC6" w:themeFill="accent5"/>
            <w:vAlign w:val="center"/>
          </w:tcPr>
          <w:p w:rsidR="00C00E4D" w:rsidRPr="001D413E" w:rsidRDefault="00C00E4D" w:rsidP="001D413E">
            <w:pPr>
              <w:pStyle w:val="NormalWeb"/>
              <w:spacing w:before="0" w:beforeAutospacing="0" w:after="0" w:afterAutospacing="0" w:line="360" w:lineRule="auto"/>
              <w:ind w:right="86"/>
              <w:jc w:val="both"/>
              <w:rPr>
                <w:rFonts w:asciiTheme="majorBidi" w:hAnsiTheme="majorBidi" w:cstheme="majorBidi"/>
                <w:b w:val="0"/>
                <w:bCs w:val="0"/>
              </w:rPr>
            </w:pPr>
            <w:r w:rsidRPr="001D413E">
              <w:rPr>
                <w:rFonts w:asciiTheme="majorBidi" w:hAnsiTheme="majorBidi" w:cstheme="majorBidi"/>
                <w:color w:val="000000" w:themeColor="dark1"/>
                <w:kern w:val="24"/>
              </w:rPr>
              <w:t>Number of donors (HLA Type)</w:t>
            </w:r>
          </w:p>
        </w:tc>
        <w:tc>
          <w:tcPr>
            <w:tcW w:w="4410" w:type="dxa"/>
            <w:shd w:val="clear" w:color="auto" w:fill="4BACC6" w:themeFill="accent5"/>
            <w:vAlign w:val="center"/>
          </w:tcPr>
          <w:p w:rsidR="00C00E4D" w:rsidRPr="001D413E" w:rsidRDefault="00C00E4D" w:rsidP="001D413E">
            <w:pPr>
              <w:pStyle w:val="NormalWeb"/>
              <w:spacing w:before="0" w:beforeAutospacing="0" w:after="0" w:afterAutospacing="0" w:line="360" w:lineRule="auto"/>
              <w:ind w:right="86"/>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1D413E">
              <w:rPr>
                <w:rFonts w:asciiTheme="majorBidi" w:hAnsiTheme="majorBidi" w:cstheme="majorBidi"/>
                <w:b/>
                <w:bCs/>
                <w:color w:val="000000" w:themeColor="dark1"/>
                <w:kern w:val="24"/>
              </w:rPr>
              <w:t>Center’s Name</w:t>
            </w:r>
          </w:p>
        </w:tc>
        <w:tc>
          <w:tcPr>
            <w:tcW w:w="931" w:type="dxa"/>
            <w:shd w:val="clear" w:color="auto" w:fill="4BACC6" w:themeFill="accent5"/>
            <w:vAlign w:val="center"/>
          </w:tcPr>
          <w:p w:rsidR="00C00E4D" w:rsidRPr="001D413E" w:rsidRDefault="00C00E4D" w:rsidP="001D413E">
            <w:pPr>
              <w:pStyle w:val="NormalWeb"/>
              <w:spacing w:before="0" w:beforeAutospacing="0" w:after="0" w:afterAutospacing="0" w:line="360" w:lineRule="auto"/>
              <w:ind w:right="86"/>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1D413E">
              <w:rPr>
                <w:rFonts w:asciiTheme="majorBidi" w:hAnsiTheme="majorBidi" w:cstheme="majorBidi"/>
                <w:b/>
                <w:bCs/>
                <w:color w:val="000000" w:themeColor="dark1"/>
                <w:kern w:val="24"/>
              </w:rPr>
              <w:t>NO.</w:t>
            </w:r>
          </w:p>
        </w:tc>
      </w:tr>
      <w:tr w:rsidR="00C00E4D" w:rsidRPr="001D413E" w:rsidTr="00C00E4D">
        <w:trPr>
          <w:jc w:val="center"/>
        </w:trPr>
        <w:tc>
          <w:tcPr>
            <w:cnfStyle w:val="001000000000" w:firstRow="0" w:lastRow="0" w:firstColumn="1" w:lastColumn="0" w:oddVBand="0" w:evenVBand="0" w:oddHBand="0" w:evenHBand="0" w:firstRowFirstColumn="0" w:firstRowLastColumn="0" w:lastRowFirstColumn="0" w:lastRowLastColumn="0"/>
            <w:tcW w:w="3901" w:type="dxa"/>
            <w:vAlign w:val="center"/>
          </w:tcPr>
          <w:p w:rsidR="00C00E4D" w:rsidRPr="001D413E" w:rsidRDefault="00C00E4D" w:rsidP="001D413E">
            <w:pPr>
              <w:pStyle w:val="NormalWeb"/>
              <w:spacing w:before="0" w:beforeAutospacing="0" w:after="0" w:afterAutospacing="0" w:line="360" w:lineRule="auto"/>
              <w:ind w:right="86"/>
              <w:jc w:val="both"/>
              <w:rPr>
                <w:rFonts w:asciiTheme="majorBidi" w:hAnsiTheme="majorBidi" w:cstheme="majorBidi"/>
                <w:b w:val="0"/>
                <w:bCs w:val="0"/>
              </w:rPr>
            </w:pPr>
            <w:r w:rsidRPr="001D413E">
              <w:rPr>
                <w:rFonts w:asciiTheme="majorBidi" w:hAnsiTheme="majorBidi" w:cstheme="majorBidi"/>
                <w:b w:val="0"/>
                <w:bCs w:val="0"/>
                <w:color w:val="000000" w:themeColor="dark1"/>
                <w:kern w:val="24"/>
              </w:rPr>
              <w:t>3588 (3588)</w:t>
            </w:r>
          </w:p>
        </w:tc>
        <w:tc>
          <w:tcPr>
            <w:tcW w:w="4410" w:type="dxa"/>
            <w:vAlign w:val="center"/>
          </w:tcPr>
          <w:p w:rsidR="00C00E4D" w:rsidRPr="001D413E" w:rsidRDefault="00C00E4D" w:rsidP="001D413E">
            <w:pPr>
              <w:pStyle w:val="ListParagraph"/>
              <w:spacing w:line="360" w:lineRule="auto"/>
              <w:ind w:left="36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D413E">
              <w:rPr>
                <w:rFonts w:asciiTheme="majorBidi" w:hAnsiTheme="majorBidi" w:cstheme="majorBidi"/>
                <w:sz w:val="24"/>
                <w:szCs w:val="24"/>
              </w:rPr>
              <w:t>blood transfusion Center</w:t>
            </w:r>
          </w:p>
          <w:p w:rsidR="00C00E4D" w:rsidRPr="001D413E" w:rsidRDefault="00C00E4D" w:rsidP="001D413E">
            <w:pPr>
              <w:pStyle w:val="ListParagraph"/>
              <w:numPr>
                <w:ilvl w:val="0"/>
                <w:numId w:val="11"/>
              </w:numPr>
              <w:spacing w:line="360"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D413E">
              <w:rPr>
                <w:rFonts w:asciiTheme="majorBidi" w:hAnsiTheme="majorBidi" w:cstheme="majorBidi"/>
                <w:sz w:val="24"/>
                <w:szCs w:val="24"/>
              </w:rPr>
              <w:t>Cord blood bank</w:t>
            </w:r>
          </w:p>
        </w:tc>
        <w:tc>
          <w:tcPr>
            <w:tcW w:w="931" w:type="dxa"/>
            <w:vAlign w:val="center"/>
          </w:tcPr>
          <w:p w:rsidR="00C00E4D" w:rsidRPr="001D413E" w:rsidRDefault="00C00E4D" w:rsidP="001D413E">
            <w:pPr>
              <w:pStyle w:val="NormalWeb"/>
              <w:spacing w:before="0" w:beforeAutospacing="0" w:after="0" w:afterAutospacing="0" w:line="360" w:lineRule="auto"/>
              <w:ind w:right="86"/>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1D413E">
              <w:rPr>
                <w:rFonts w:asciiTheme="majorBidi" w:hAnsiTheme="majorBidi" w:cstheme="majorBidi"/>
                <w:b/>
                <w:bCs/>
              </w:rPr>
              <w:t>1</w:t>
            </w:r>
          </w:p>
        </w:tc>
      </w:tr>
      <w:tr w:rsidR="00C00E4D" w:rsidRPr="001D413E" w:rsidTr="00C00E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01" w:type="dxa"/>
            <w:vAlign w:val="center"/>
          </w:tcPr>
          <w:p w:rsidR="00C00E4D" w:rsidRPr="001D413E" w:rsidRDefault="00C00E4D" w:rsidP="001D413E">
            <w:pPr>
              <w:pStyle w:val="NormalWeb"/>
              <w:spacing w:before="0" w:beforeAutospacing="0" w:after="0" w:afterAutospacing="0" w:line="360" w:lineRule="auto"/>
              <w:ind w:right="86"/>
              <w:jc w:val="both"/>
              <w:rPr>
                <w:rFonts w:asciiTheme="majorBidi" w:hAnsiTheme="majorBidi" w:cstheme="majorBidi"/>
                <w:b w:val="0"/>
                <w:bCs w:val="0"/>
              </w:rPr>
            </w:pPr>
            <w:r w:rsidRPr="001D413E">
              <w:rPr>
                <w:rFonts w:asciiTheme="majorBidi" w:hAnsiTheme="majorBidi" w:cstheme="majorBidi"/>
                <w:b w:val="0"/>
                <w:bCs w:val="0"/>
                <w:color w:val="000000" w:themeColor="dark1"/>
                <w:kern w:val="24"/>
              </w:rPr>
              <w:t>19186 (19185)</w:t>
            </w:r>
          </w:p>
        </w:tc>
        <w:tc>
          <w:tcPr>
            <w:tcW w:w="4410" w:type="dxa"/>
            <w:vAlign w:val="center"/>
          </w:tcPr>
          <w:p w:rsidR="00C00E4D" w:rsidRPr="001D413E" w:rsidRDefault="00C00E4D" w:rsidP="001D413E">
            <w:pPr>
              <w:pStyle w:val="ListParagraph"/>
              <w:spacing w:line="360" w:lineRule="auto"/>
              <w:ind w:left="360"/>
              <w:jc w:val="both"/>
              <w:cnfStyle w:val="000000100000" w:firstRow="0" w:lastRow="0" w:firstColumn="0" w:lastColumn="0" w:oddVBand="0" w:evenVBand="0" w:oddHBand="1" w:evenHBand="0" w:firstRowFirstColumn="0" w:firstRowLastColumn="0" w:lastRowFirstColumn="0" w:lastRowLastColumn="0"/>
              <w:rPr>
                <w:rFonts w:asciiTheme="majorBidi" w:eastAsiaTheme="minorEastAsia" w:hAnsiTheme="majorBidi" w:cstheme="majorBidi"/>
                <w:color w:val="000000" w:themeColor="dark1"/>
                <w:kern w:val="24"/>
                <w:sz w:val="24"/>
                <w:szCs w:val="24"/>
              </w:rPr>
            </w:pPr>
            <w:r w:rsidRPr="001D413E">
              <w:rPr>
                <w:rFonts w:asciiTheme="majorBidi" w:eastAsiaTheme="minorEastAsia" w:hAnsiTheme="majorBidi" w:cstheme="majorBidi"/>
                <w:color w:val="000000" w:themeColor="dark1"/>
                <w:kern w:val="24"/>
                <w:sz w:val="24"/>
                <w:szCs w:val="24"/>
              </w:rPr>
              <w:t>Royan Institute</w:t>
            </w:r>
          </w:p>
          <w:p w:rsidR="00C00E4D" w:rsidRPr="001D413E" w:rsidRDefault="00C00E4D" w:rsidP="001D413E">
            <w:pPr>
              <w:pStyle w:val="ListParagraph"/>
              <w:numPr>
                <w:ilvl w:val="0"/>
                <w:numId w:val="11"/>
              </w:numPr>
              <w:spacing w:line="360" w:lineRule="auto"/>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1D413E">
              <w:rPr>
                <w:rFonts w:asciiTheme="majorBidi" w:hAnsiTheme="majorBidi" w:cstheme="majorBidi"/>
                <w:sz w:val="24"/>
                <w:szCs w:val="24"/>
              </w:rPr>
              <w:t>Royan cord blood bank</w:t>
            </w:r>
          </w:p>
        </w:tc>
        <w:tc>
          <w:tcPr>
            <w:tcW w:w="931" w:type="dxa"/>
            <w:vAlign w:val="center"/>
          </w:tcPr>
          <w:p w:rsidR="00C00E4D" w:rsidRPr="001D413E" w:rsidRDefault="00C00E4D" w:rsidP="001D413E">
            <w:pPr>
              <w:pStyle w:val="NormalWeb"/>
              <w:spacing w:before="0" w:beforeAutospacing="0" w:after="0" w:afterAutospacing="0" w:line="360" w:lineRule="auto"/>
              <w:ind w:right="86"/>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1D413E">
              <w:rPr>
                <w:rFonts w:asciiTheme="majorBidi" w:hAnsiTheme="majorBidi" w:cstheme="majorBidi"/>
                <w:b/>
                <w:bCs/>
              </w:rPr>
              <w:t>2</w:t>
            </w:r>
          </w:p>
        </w:tc>
      </w:tr>
      <w:tr w:rsidR="00C00E4D" w:rsidRPr="001D413E" w:rsidTr="00C00E4D">
        <w:trPr>
          <w:jc w:val="center"/>
        </w:trPr>
        <w:tc>
          <w:tcPr>
            <w:cnfStyle w:val="001000000000" w:firstRow="0" w:lastRow="0" w:firstColumn="1" w:lastColumn="0" w:oddVBand="0" w:evenVBand="0" w:oddHBand="0" w:evenHBand="0" w:firstRowFirstColumn="0" w:firstRowLastColumn="0" w:lastRowFirstColumn="0" w:lastRowLastColumn="0"/>
            <w:tcW w:w="3901" w:type="dxa"/>
            <w:vAlign w:val="center"/>
          </w:tcPr>
          <w:p w:rsidR="00C00E4D" w:rsidRPr="001D413E" w:rsidRDefault="00C00E4D" w:rsidP="001D413E">
            <w:pPr>
              <w:pStyle w:val="NormalWeb"/>
              <w:spacing w:before="0" w:beforeAutospacing="0" w:after="0" w:afterAutospacing="0" w:line="360" w:lineRule="auto"/>
              <w:jc w:val="both"/>
              <w:rPr>
                <w:rFonts w:asciiTheme="majorBidi" w:hAnsiTheme="majorBidi" w:cstheme="majorBidi"/>
                <w:b w:val="0"/>
                <w:bCs w:val="0"/>
              </w:rPr>
            </w:pPr>
            <w:r w:rsidRPr="001D413E">
              <w:rPr>
                <w:rFonts w:asciiTheme="majorBidi" w:hAnsiTheme="majorBidi" w:cstheme="majorBidi"/>
                <w:b w:val="0"/>
                <w:bCs w:val="0"/>
                <w:color w:val="000000" w:themeColor="dark1"/>
                <w:kern w:val="24"/>
              </w:rPr>
              <w:t>2012 (2012)</w:t>
            </w:r>
          </w:p>
        </w:tc>
        <w:tc>
          <w:tcPr>
            <w:tcW w:w="4410" w:type="dxa"/>
            <w:vAlign w:val="center"/>
          </w:tcPr>
          <w:p w:rsidR="00C00E4D" w:rsidRPr="001D413E" w:rsidRDefault="00C00E4D" w:rsidP="001D413E">
            <w:pPr>
              <w:pStyle w:val="ListParagraph"/>
              <w:spacing w:line="360" w:lineRule="auto"/>
              <w:ind w:left="806"/>
              <w:jc w:val="both"/>
              <w:cnfStyle w:val="000000000000" w:firstRow="0" w:lastRow="0" w:firstColumn="0" w:lastColumn="0" w:oddVBand="0" w:evenVBand="0" w:oddHBand="0" w:evenHBand="0" w:firstRowFirstColumn="0" w:firstRowLastColumn="0" w:lastRowFirstColumn="0" w:lastRowLastColumn="0"/>
              <w:rPr>
                <w:rFonts w:asciiTheme="majorBidi" w:eastAsiaTheme="minorEastAsia" w:hAnsiTheme="majorBidi" w:cstheme="majorBidi"/>
                <w:color w:val="000000" w:themeColor="dark1"/>
                <w:kern w:val="24"/>
                <w:sz w:val="24"/>
                <w:szCs w:val="24"/>
              </w:rPr>
            </w:pPr>
            <w:r w:rsidRPr="001D413E">
              <w:rPr>
                <w:rFonts w:asciiTheme="majorBidi" w:eastAsiaTheme="minorEastAsia" w:hAnsiTheme="majorBidi" w:cstheme="majorBidi"/>
                <w:color w:val="000000" w:themeColor="dark1"/>
                <w:kern w:val="24"/>
                <w:sz w:val="24"/>
                <w:szCs w:val="24"/>
              </w:rPr>
              <w:t>Tehran University of Medical Sciences</w:t>
            </w:r>
          </w:p>
          <w:p w:rsidR="00C00E4D" w:rsidRPr="001D413E" w:rsidRDefault="00C00E4D" w:rsidP="001D413E">
            <w:pPr>
              <w:pStyle w:val="ListParagraph"/>
              <w:numPr>
                <w:ilvl w:val="0"/>
                <w:numId w:val="11"/>
              </w:numPr>
              <w:spacing w:line="360"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D413E">
              <w:rPr>
                <w:rFonts w:asciiTheme="majorBidi" w:hAnsiTheme="majorBidi" w:cstheme="majorBidi"/>
                <w:sz w:val="24"/>
                <w:szCs w:val="24"/>
              </w:rPr>
              <w:t>Cord blood bank</w:t>
            </w:r>
          </w:p>
        </w:tc>
        <w:tc>
          <w:tcPr>
            <w:tcW w:w="931" w:type="dxa"/>
            <w:vAlign w:val="center"/>
          </w:tcPr>
          <w:p w:rsidR="00C00E4D" w:rsidRPr="001D413E" w:rsidRDefault="00C00E4D" w:rsidP="001D413E">
            <w:pPr>
              <w:pStyle w:val="NormalWeb"/>
              <w:spacing w:before="0" w:beforeAutospacing="0" w:after="0" w:afterAutospacing="0" w:line="360" w:lineRule="auto"/>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1D413E">
              <w:rPr>
                <w:rFonts w:asciiTheme="majorBidi" w:hAnsiTheme="majorBidi" w:cstheme="majorBidi"/>
                <w:b/>
                <w:bCs/>
              </w:rPr>
              <w:t>3</w:t>
            </w:r>
          </w:p>
        </w:tc>
      </w:tr>
    </w:tbl>
    <w:p w:rsidR="00122123" w:rsidRDefault="00122123" w:rsidP="00122123">
      <w:pPr>
        <w:spacing w:line="360" w:lineRule="auto"/>
        <w:jc w:val="both"/>
        <w:rPr>
          <w:rFonts w:asciiTheme="majorBidi" w:hAnsiTheme="majorBidi" w:cstheme="majorBidi"/>
          <w:b/>
          <w:bCs/>
          <w:sz w:val="24"/>
          <w:szCs w:val="24"/>
          <w:lang w:bidi="fa-IR"/>
        </w:rPr>
      </w:pPr>
    </w:p>
    <w:p w:rsidR="005C2E78" w:rsidRPr="00A1281C" w:rsidRDefault="00B67332" w:rsidP="00A1281C">
      <w:pPr>
        <w:pStyle w:val="ListParagraph"/>
        <w:numPr>
          <w:ilvl w:val="0"/>
          <w:numId w:val="21"/>
        </w:numPr>
        <w:spacing w:line="360" w:lineRule="auto"/>
        <w:jc w:val="both"/>
        <w:rPr>
          <w:rFonts w:asciiTheme="majorBidi" w:hAnsiTheme="majorBidi" w:cstheme="majorBidi"/>
          <w:b/>
          <w:bCs/>
          <w:sz w:val="24"/>
          <w:szCs w:val="24"/>
          <w:lang w:bidi="fa-IR"/>
        </w:rPr>
      </w:pPr>
      <w:r w:rsidRPr="00A1281C">
        <w:rPr>
          <w:rFonts w:asciiTheme="majorBidi" w:hAnsiTheme="majorBidi" w:cstheme="majorBidi"/>
          <w:b/>
          <w:bCs/>
          <w:sz w:val="24"/>
          <w:szCs w:val="24"/>
          <w:lang w:bidi="fa-IR"/>
        </w:rPr>
        <w:t>Comprehensive c</w:t>
      </w:r>
      <w:r w:rsidR="005C2E78" w:rsidRPr="00A1281C">
        <w:rPr>
          <w:rFonts w:asciiTheme="majorBidi" w:hAnsiTheme="majorBidi" w:cstheme="majorBidi"/>
          <w:b/>
          <w:bCs/>
          <w:sz w:val="24"/>
          <w:szCs w:val="24"/>
          <w:lang w:bidi="fa-IR"/>
        </w:rPr>
        <w:t>enters of science and technology of stem cells and reconstructive medicine in the country</w:t>
      </w:r>
    </w:p>
    <w:p w:rsidR="00103608" w:rsidRPr="00103608" w:rsidRDefault="00103608" w:rsidP="00103608">
      <w:pPr>
        <w:pStyle w:val="HTMLPreformatted"/>
        <w:spacing w:line="360" w:lineRule="auto"/>
        <w:rPr>
          <w:rFonts w:asciiTheme="majorBidi" w:hAnsiTheme="majorBidi" w:cstheme="majorBidi"/>
          <w:sz w:val="24"/>
          <w:szCs w:val="24"/>
          <w:lang w:bidi="fa-IR"/>
        </w:rPr>
      </w:pPr>
      <w:r w:rsidRPr="00103608">
        <w:rPr>
          <w:rFonts w:asciiTheme="majorBidi" w:hAnsiTheme="majorBidi" w:cstheme="majorBidi"/>
          <w:sz w:val="24"/>
          <w:szCs w:val="24"/>
          <w:lang w:bidi="fa-IR"/>
        </w:rPr>
        <w:t>Stem cells and reconstructive medicine is an interdisciplinary knowledge that requires the cooperation of specialists in various fields, from clinical specialists to pharmacists, specialists in basic medical sciences, technical engineers and tissue engineering to develop and promote. In recent years, most universities and research centers interested in the subject of stem cells have worked separately and independently, and as a result, most research has been done on a small scale or has not led to a technology clinical service.</w:t>
      </w:r>
    </w:p>
    <w:p w:rsidR="00103608" w:rsidRDefault="00103608" w:rsidP="006B5997">
      <w:pPr>
        <w:pStyle w:val="HTMLPreformatted"/>
        <w:spacing w:line="360" w:lineRule="auto"/>
        <w:jc w:val="both"/>
        <w:rPr>
          <w:rFonts w:asciiTheme="majorBidi" w:hAnsiTheme="majorBidi" w:cstheme="majorBidi"/>
          <w:sz w:val="24"/>
          <w:szCs w:val="24"/>
          <w:lang w:bidi="fa-IR"/>
        </w:rPr>
      </w:pPr>
      <w:r w:rsidRPr="00103608">
        <w:rPr>
          <w:rFonts w:asciiTheme="majorBidi" w:hAnsiTheme="majorBidi" w:cstheme="majorBidi"/>
          <w:sz w:val="24"/>
          <w:szCs w:val="24"/>
          <w:lang w:bidi="fa-IR"/>
        </w:rPr>
        <w:t xml:space="preserve">Therefore, the establishment of comprehensive centers of science and technology of stem cells and reconstructive medicine in order to consolidate scientific capacity, manpower, and technical </w:t>
      </w:r>
      <w:r w:rsidRPr="00103608">
        <w:rPr>
          <w:rFonts w:asciiTheme="majorBidi" w:hAnsiTheme="majorBidi" w:cstheme="majorBidi"/>
          <w:sz w:val="24"/>
          <w:szCs w:val="24"/>
          <w:lang w:bidi="fa-IR"/>
        </w:rPr>
        <w:lastRenderedPageBreak/>
        <w:t xml:space="preserve">and laboratory equipment and support the establishment of knowledge-based companies and technology centers, was included in the </w:t>
      </w:r>
      <w:r w:rsidR="00D027DC">
        <w:rPr>
          <w:rFonts w:asciiTheme="majorBidi" w:hAnsiTheme="majorBidi" w:cstheme="majorBidi"/>
          <w:sz w:val="24"/>
          <w:szCs w:val="24"/>
          <w:lang w:bidi="fa-IR"/>
        </w:rPr>
        <w:t>Council</w:t>
      </w:r>
      <w:r w:rsidRPr="00103608">
        <w:rPr>
          <w:rFonts w:asciiTheme="majorBidi" w:hAnsiTheme="majorBidi" w:cstheme="majorBidi"/>
          <w:sz w:val="24"/>
          <w:szCs w:val="24"/>
          <w:lang w:bidi="fa-IR"/>
        </w:rPr>
        <w:t xml:space="preserve"> program, and the supporting national approved projects were carried out with the approach of fair distribution of resources in the country, which is currently being implemented, monitored and evaluated. In this regard, and based on the announcement of the Supreme Council of the Cultural Revolution on the formation of 10 major medical sciences regions in the country, comprehensive centers have been established with the support of the </w:t>
      </w:r>
      <w:r w:rsidR="006B5997" w:rsidRPr="00AA20CE">
        <w:rPr>
          <w:rFonts w:asciiTheme="majorBidi" w:eastAsia="Times New Roman" w:hAnsiTheme="majorBidi" w:cstheme="majorBidi"/>
          <w:sz w:val="24"/>
          <w:szCs w:val="24"/>
        </w:rPr>
        <w:t>Council for Development of Stem cell Sciences and Technologies</w:t>
      </w:r>
      <w:r w:rsidRPr="00103608">
        <w:rPr>
          <w:rFonts w:asciiTheme="majorBidi" w:hAnsiTheme="majorBidi" w:cstheme="majorBidi"/>
          <w:sz w:val="24"/>
          <w:szCs w:val="24"/>
          <w:lang w:bidi="fa-IR"/>
        </w:rPr>
        <w:t xml:space="preserve"> and the participation of the country's universities of medical sciences in some large regions, which will act as one of the most important regional structures for the development of stem cell science and technology. These centers will focus on all four aspects of education, research, human resource development, and especially the production of technology, services, and medical products. The establishment of comprehensive centers, in addition to leading to the growth of science, will also increase the employment of specialists and graduates of related fields.</w:t>
      </w:r>
    </w:p>
    <w:p w:rsidR="00D42D9D" w:rsidRPr="00D42D9D" w:rsidRDefault="00D42D9D" w:rsidP="00D42D9D">
      <w:pPr>
        <w:pStyle w:val="HTMLPreformatted"/>
        <w:spacing w:line="360" w:lineRule="auto"/>
        <w:jc w:val="both"/>
        <w:rPr>
          <w:rFonts w:asciiTheme="majorBidi" w:hAnsiTheme="majorBidi" w:cstheme="majorBidi"/>
          <w:sz w:val="24"/>
          <w:szCs w:val="24"/>
          <w:lang w:bidi="fa-IR"/>
        </w:rPr>
      </w:pPr>
      <w:r w:rsidRPr="00D42D9D">
        <w:rPr>
          <w:rFonts w:asciiTheme="majorBidi" w:hAnsiTheme="majorBidi" w:cstheme="majorBidi"/>
          <w:sz w:val="24"/>
          <w:szCs w:val="24"/>
          <w:lang w:bidi="fa-IR"/>
        </w:rPr>
        <w:t>Stem cells and reconstructive medicine is an interdisciplinary knowledge that requires the cooperation of specialists in various fields, from clinical specialists to pharmacists, specialists in basic medical sciences, technical engineers and tissue engineering to develop and promote. In recent years, most universities and research centers interested in the subject of stem cells have worked separately and independently, and as a result, most research has been done on a small scale or has not led to a technology clinical service.</w:t>
      </w:r>
    </w:p>
    <w:p w:rsidR="00D42D9D" w:rsidRPr="00D42D9D" w:rsidRDefault="00D42D9D" w:rsidP="00D42D9D">
      <w:pPr>
        <w:pStyle w:val="HTMLPreformatted"/>
        <w:spacing w:line="360" w:lineRule="auto"/>
        <w:jc w:val="both"/>
        <w:rPr>
          <w:rFonts w:asciiTheme="majorBidi" w:eastAsia="Times New Roman" w:hAnsiTheme="majorBidi" w:cstheme="majorBidi"/>
          <w:b/>
          <w:bCs/>
          <w:sz w:val="24"/>
          <w:szCs w:val="24"/>
        </w:rPr>
      </w:pPr>
      <w:r w:rsidRPr="00D42D9D">
        <w:rPr>
          <w:rFonts w:asciiTheme="majorBidi" w:eastAsia="Times New Roman" w:hAnsiTheme="majorBidi" w:cstheme="majorBidi"/>
          <w:b/>
          <w:bCs/>
          <w:sz w:val="24"/>
          <w:szCs w:val="24"/>
        </w:rPr>
        <w:t>7.</w:t>
      </w:r>
      <w:r w:rsidRPr="00D42D9D">
        <w:rPr>
          <w:rFonts w:asciiTheme="majorBidi" w:eastAsia="Times New Roman" w:hAnsiTheme="majorBidi" w:cstheme="majorBidi"/>
          <w:b/>
          <w:bCs/>
          <w:sz w:val="24"/>
          <w:szCs w:val="24"/>
        </w:rPr>
        <w:tab/>
        <w:t>Significant development and growth of the number of knowledge-based companies, readiness to export, transfer and sell technology</w:t>
      </w:r>
    </w:p>
    <w:p w:rsidR="00FA6B65" w:rsidRDefault="00D42D9D" w:rsidP="00FA6B65">
      <w:pPr>
        <w:pStyle w:val="HTMLPreformatted"/>
        <w:spacing w:line="360" w:lineRule="auto"/>
        <w:rPr>
          <w:rFonts w:asciiTheme="majorBidi" w:eastAsia="Times New Roman" w:hAnsiTheme="majorBidi" w:cstheme="majorBidi"/>
          <w:sz w:val="24"/>
          <w:szCs w:val="24"/>
          <w:rtl/>
        </w:rPr>
      </w:pPr>
      <w:r w:rsidRPr="00D42D9D">
        <w:rPr>
          <w:rFonts w:asciiTheme="majorBidi" w:eastAsia="Times New Roman" w:hAnsiTheme="majorBidi" w:cstheme="majorBidi"/>
          <w:sz w:val="24"/>
          <w:szCs w:val="24"/>
        </w:rPr>
        <w:t>Stem cell science and technology has reached a stage of growth and prosperity that can gradually enter the field of export, including the export of technology and products. It should be noted that by the end of 2021, more than 190 knowledge-based companies in the field of stem cell science and technology have been organized. In this regard, active companies in this field are ready to attract foreign investment, and also to cooperate with the target countries in the field of transfer and sale of stem cell technology and reconstructive medicine by participating in the production process.</w:t>
      </w:r>
    </w:p>
    <w:p w:rsidR="00FA6B65" w:rsidRDefault="00FA6B65" w:rsidP="00FA6B65">
      <w:pPr>
        <w:pStyle w:val="HTMLPreformatted"/>
        <w:spacing w:line="360" w:lineRule="auto"/>
        <w:rPr>
          <w:rFonts w:asciiTheme="majorBidi" w:eastAsia="Times New Roman" w:hAnsiTheme="majorBidi" w:cstheme="majorBidi"/>
          <w:sz w:val="24"/>
          <w:szCs w:val="24"/>
          <w:rtl/>
        </w:rPr>
      </w:pPr>
    </w:p>
    <w:p w:rsidR="006424DF" w:rsidRDefault="00694B60" w:rsidP="00FA6B65">
      <w:pPr>
        <w:pStyle w:val="HTMLPreformatted"/>
        <w:spacing w:line="360" w:lineRule="auto"/>
        <w:jc w:val="center"/>
        <w:rPr>
          <w:rFonts w:asciiTheme="majorBidi" w:eastAsia="Times New Roman" w:hAnsiTheme="majorBidi" w:cstheme="majorBidi"/>
          <w:sz w:val="24"/>
          <w:szCs w:val="24"/>
        </w:rPr>
      </w:pPr>
      <w:r>
        <w:rPr>
          <w:rFonts w:hint="cs"/>
          <w:noProof/>
          <w:sz w:val="28"/>
          <w:szCs w:val="28"/>
          <w:lang w:val="en-GB" w:eastAsia="en-GB"/>
        </w:rPr>
        <w:lastRenderedPageBreak/>
        <w:drawing>
          <wp:inline distT="0" distB="0" distL="0" distR="0" wp14:anchorId="4125E279" wp14:editId="656E0AEE">
            <wp:extent cx="5486400" cy="3200400"/>
            <wp:effectExtent l="0" t="0" r="19050" b="1905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94B60" w:rsidRDefault="00694B60" w:rsidP="006424DF">
      <w:pPr>
        <w:pStyle w:val="HTMLPreformatted"/>
        <w:spacing w:line="360" w:lineRule="auto"/>
        <w:jc w:val="both"/>
        <w:rPr>
          <w:rFonts w:asciiTheme="majorBidi" w:eastAsia="Times New Roman" w:hAnsiTheme="majorBidi" w:cstheme="majorBidi"/>
          <w:sz w:val="24"/>
          <w:szCs w:val="24"/>
        </w:rPr>
      </w:pPr>
    </w:p>
    <w:p w:rsidR="00694B60" w:rsidRDefault="00694B60" w:rsidP="006424DF">
      <w:pPr>
        <w:pStyle w:val="HTMLPreformatted"/>
        <w:spacing w:line="360" w:lineRule="auto"/>
        <w:jc w:val="both"/>
        <w:rPr>
          <w:rFonts w:asciiTheme="majorBidi" w:eastAsia="Times New Roman" w:hAnsiTheme="majorBidi" w:cstheme="majorBidi"/>
          <w:sz w:val="24"/>
          <w:szCs w:val="24"/>
        </w:rPr>
      </w:pPr>
    </w:p>
    <w:p w:rsidR="006B5997" w:rsidRDefault="006B5997" w:rsidP="006B5997">
      <w:pPr>
        <w:pStyle w:val="HTMLPreformatted"/>
        <w:spacing w:line="360" w:lineRule="auto"/>
        <w:jc w:val="both"/>
        <w:rPr>
          <w:rFonts w:asciiTheme="majorBidi" w:eastAsia="Times New Roman" w:hAnsiTheme="majorBidi" w:cstheme="majorBidi"/>
          <w:sz w:val="24"/>
          <w:szCs w:val="24"/>
          <w:lang w:val="en-GB"/>
        </w:rPr>
      </w:pPr>
      <w:r>
        <w:rPr>
          <w:noProof/>
          <w:sz w:val="28"/>
          <w:szCs w:val="28"/>
          <w:lang w:val="en-GB" w:eastAsia="en-GB"/>
        </w:rPr>
        <w:drawing>
          <wp:anchor distT="0" distB="0" distL="114300" distR="114300" simplePos="0" relativeHeight="251661312" behindDoc="0" locked="0" layoutInCell="1" allowOverlap="1" wp14:anchorId="78554196" wp14:editId="79C206C2">
            <wp:simplePos x="0" y="0"/>
            <wp:positionH relativeFrom="column">
              <wp:posOffset>219075</wp:posOffset>
            </wp:positionH>
            <wp:positionV relativeFrom="paragraph">
              <wp:posOffset>131445</wp:posOffset>
            </wp:positionV>
            <wp:extent cx="5486400" cy="3200400"/>
            <wp:effectExtent l="0" t="0" r="19050" b="19050"/>
            <wp:wrapSquare wrapText="bothSides"/>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p w:rsidR="006B5997" w:rsidRDefault="006B5997" w:rsidP="006B5997">
      <w:pPr>
        <w:pStyle w:val="HTMLPreformatted"/>
        <w:spacing w:line="360" w:lineRule="auto"/>
        <w:ind w:left="720"/>
        <w:jc w:val="both"/>
        <w:rPr>
          <w:rFonts w:asciiTheme="majorBidi" w:eastAsia="Times New Roman" w:hAnsiTheme="majorBidi" w:cstheme="majorBidi"/>
          <w:sz w:val="24"/>
          <w:szCs w:val="24"/>
          <w:lang w:val="en-GB"/>
        </w:rPr>
      </w:pPr>
    </w:p>
    <w:p w:rsidR="006B5997" w:rsidRDefault="006B5997" w:rsidP="006B5997">
      <w:pPr>
        <w:pStyle w:val="HTMLPreformatted"/>
        <w:spacing w:line="360" w:lineRule="auto"/>
        <w:ind w:left="720"/>
        <w:jc w:val="both"/>
        <w:rPr>
          <w:rFonts w:asciiTheme="majorBidi" w:eastAsia="Times New Roman" w:hAnsiTheme="majorBidi" w:cstheme="majorBidi"/>
          <w:sz w:val="24"/>
          <w:szCs w:val="24"/>
          <w:lang w:val="en-GB"/>
        </w:rPr>
      </w:pPr>
    </w:p>
    <w:p w:rsidR="00694B60" w:rsidRDefault="00694B60" w:rsidP="00694B60">
      <w:pPr>
        <w:pStyle w:val="HTMLPreformatted"/>
        <w:numPr>
          <w:ilvl w:val="0"/>
          <w:numId w:val="19"/>
        </w:numPr>
        <w:spacing w:line="360" w:lineRule="auto"/>
        <w:jc w:val="both"/>
        <w:rPr>
          <w:rFonts w:asciiTheme="majorBidi" w:eastAsia="Times New Roman" w:hAnsiTheme="majorBidi" w:cstheme="majorBidi"/>
          <w:sz w:val="24"/>
          <w:szCs w:val="24"/>
          <w:lang w:val="en-GB"/>
        </w:rPr>
      </w:pPr>
      <w:r w:rsidRPr="00694B60">
        <w:rPr>
          <w:rFonts w:asciiTheme="majorBidi" w:eastAsia="Times New Roman" w:hAnsiTheme="majorBidi" w:cstheme="majorBidi"/>
          <w:sz w:val="24"/>
          <w:szCs w:val="24"/>
          <w:lang w:val="en-GB"/>
        </w:rPr>
        <w:t>Production of over 600 products based on stem cells and regenerative medicine</w:t>
      </w:r>
    </w:p>
    <w:p w:rsidR="00694B60" w:rsidRPr="00694B60" w:rsidRDefault="00694B60" w:rsidP="00694B60">
      <w:pPr>
        <w:pStyle w:val="HTMLPreformatted"/>
        <w:spacing w:line="360" w:lineRule="auto"/>
        <w:ind w:left="720"/>
        <w:jc w:val="both"/>
        <w:rPr>
          <w:rFonts w:asciiTheme="majorBidi" w:eastAsia="Times New Roman" w:hAnsiTheme="majorBidi" w:cstheme="majorBidi"/>
          <w:sz w:val="24"/>
          <w:szCs w:val="24"/>
          <w:lang w:val="en-GB"/>
        </w:rPr>
      </w:pPr>
    </w:p>
    <w:p w:rsidR="00694B60" w:rsidRDefault="00694B60" w:rsidP="006424DF">
      <w:pPr>
        <w:pStyle w:val="HTMLPreformatted"/>
        <w:spacing w:line="360" w:lineRule="auto"/>
        <w:jc w:val="both"/>
        <w:rPr>
          <w:rFonts w:asciiTheme="majorBidi" w:eastAsia="Times New Roman" w:hAnsiTheme="majorBidi" w:cstheme="majorBidi"/>
          <w:sz w:val="24"/>
          <w:szCs w:val="24"/>
        </w:rPr>
      </w:pPr>
      <w:r>
        <w:rPr>
          <w:noProof/>
          <w:sz w:val="28"/>
          <w:szCs w:val="28"/>
          <w:lang w:val="en-GB" w:eastAsia="en-GB"/>
        </w:rPr>
        <w:drawing>
          <wp:anchor distT="0" distB="0" distL="114300" distR="114300" simplePos="0" relativeHeight="251660288" behindDoc="1" locked="0" layoutInCell="1" allowOverlap="1" wp14:anchorId="3412B95B" wp14:editId="4D5DB1E6">
            <wp:simplePos x="0" y="0"/>
            <wp:positionH relativeFrom="column">
              <wp:posOffset>135255</wp:posOffset>
            </wp:positionH>
            <wp:positionV relativeFrom="paragraph">
              <wp:posOffset>65405</wp:posOffset>
            </wp:positionV>
            <wp:extent cx="5837555" cy="3238500"/>
            <wp:effectExtent l="0" t="0" r="0" b="0"/>
            <wp:wrapTight wrapText="bothSides">
              <wp:wrapPolygon edited="0">
                <wp:start x="0" y="0"/>
                <wp:lineTo x="0" y="21473"/>
                <wp:lineTo x="21499" y="21473"/>
                <wp:lineTo x="21499" y="0"/>
                <wp:lineTo x="0" y="0"/>
              </wp:wrapPolygon>
            </wp:wrapTight>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37555" cy="3238500"/>
                    </a:xfrm>
                    <a:prstGeom prst="rect">
                      <a:avLst/>
                    </a:prstGeom>
                    <a:noFill/>
                    <a:ln w="9525">
                      <a:noFill/>
                      <a:miter lim="800000"/>
                      <a:headEnd/>
                      <a:tailEnd/>
                    </a:ln>
                  </pic:spPr>
                </pic:pic>
              </a:graphicData>
            </a:graphic>
          </wp:anchor>
        </w:drawing>
      </w:r>
    </w:p>
    <w:p w:rsidR="00694B60" w:rsidRDefault="00694B60" w:rsidP="006424DF">
      <w:pPr>
        <w:pStyle w:val="HTMLPreformatted"/>
        <w:spacing w:line="360" w:lineRule="auto"/>
        <w:jc w:val="both"/>
        <w:rPr>
          <w:rFonts w:asciiTheme="majorBidi" w:eastAsia="Times New Roman" w:hAnsiTheme="majorBidi" w:cstheme="majorBidi"/>
          <w:sz w:val="24"/>
          <w:szCs w:val="24"/>
        </w:rPr>
      </w:pPr>
    </w:p>
    <w:p w:rsidR="00AE2CA9" w:rsidRPr="001D413E" w:rsidRDefault="00694B60" w:rsidP="00D42D9D">
      <w:pPr>
        <w:pStyle w:val="HTMLPreformatted"/>
        <w:spacing w:line="360" w:lineRule="auto"/>
        <w:jc w:val="center"/>
        <w:rPr>
          <w:rFonts w:asciiTheme="majorBidi" w:eastAsia="Times New Roman" w:hAnsiTheme="majorBidi" w:cstheme="majorBidi"/>
          <w:sz w:val="24"/>
          <w:szCs w:val="24"/>
        </w:rPr>
      </w:pPr>
      <w:r w:rsidRPr="00D42D9D">
        <w:rPr>
          <w:rFonts w:asciiTheme="majorBidi" w:eastAsia="Times New Roman" w:hAnsiTheme="majorBidi" w:cstheme="majorBidi"/>
          <w:b/>
          <w:bCs/>
        </w:rPr>
        <w:t>List of services available to present to target countries</w:t>
      </w:r>
    </w:p>
    <w:tbl>
      <w:tblPr>
        <w:tblStyle w:val="TableGrid"/>
        <w:tblW w:w="0" w:type="auto"/>
        <w:tblLook w:val="04A0" w:firstRow="1" w:lastRow="0" w:firstColumn="1" w:lastColumn="0" w:noHBand="0" w:noVBand="1"/>
      </w:tblPr>
      <w:tblGrid>
        <w:gridCol w:w="1188"/>
        <w:gridCol w:w="5196"/>
        <w:gridCol w:w="3192"/>
      </w:tblGrid>
      <w:tr w:rsidR="00327F90" w:rsidRPr="001D413E" w:rsidTr="00391C66">
        <w:tc>
          <w:tcPr>
            <w:tcW w:w="1188" w:type="dxa"/>
          </w:tcPr>
          <w:p w:rsidR="00327F90" w:rsidRPr="001D413E" w:rsidRDefault="00B1295D" w:rsidP="001D413E">
            <w:pPr>
              <w:pStyle w:val="HTMLPreformatted"/>
              <w:spacing w:line="360" w:lineRule="auto"/>
              <w:jc w:val="both"/>
              <w:rPr>
                <w:rFonts w:asciiTheme="majorBidi" w:eastAsia="Times New Roman" w:hAnsiTheme="majorBidi" w:cstheme="majorBidi"/>
                <w:b/>
                <w:bCs/>
                <w:sz w:val="24"/>
                <w:szCs w:val="24"/>
              </w:rPr>
            </w:pPr>
            <w:r w:rsidRPr="001D413E">
              <w:rPr>
                <w:rFonts w:asciiTheme="majorBidi" w:eastAsia="Times New Roman" w:hAnsiTheme="majorBidi" w:cstheme="majorBidi"/>
                <w:b/>
                <w:bCs/>
                <w:sz w:val="24"/>
                <w:szCs w:val="24"/>
              </w:rPr>
              <w:t>NO.</w:t>
            </w:r>
          </w:p>
        </w:tc>
        <w:tc>
          <w:tcPr>
            <w:tcW w:w="5196" w:type="dxa"/>
          </w:tcPr>
          <w:p w:rsidR="00327F90" w:rsidRPr="001D413E" w:rsidRDefault="00327F90" w:rsidP="001D413E">
            <w:pPr>
              <w:pStyle w:val="HTMLPreformatted"/>
              <w:spacing w:line="360" w:lineRule="auto"/>
              <w:jc w:val="both"/>
              <w:rPr>
                <w:rFonts w:asciiTheme="majorBidi" w:eastAsia="Times New Roman" w:hAnsiTheme="majorBidi" w:cstheme="majorBidi"/>
                <w:b/>
                <w:bCs/>
                <w:sz w:val="24"/>
                <w:szCs w:val="24"/>
              </w:rPr>
            </w:pPr>
            <w:r w:rsidRPr="001D413E">
              <w:rPr>
                <w:rFonts w:asciiTheme="majorBidi" w:eastAsia="Times New Roman" w:hAnsiTheme="majorBidi" w:cstheme="majorBidi"/>
                <w:b/>
                <w:bCs/>
                <w:sz w:val="24"/>
                <w:szCs w:val="24"/>
              </w:rPr>
              <w:t>Title</w:t>
            </w:r>
          </w:p>
        </w:tc>
        <w:tc>
          <w:tcPr>
            <w:tcW w:w="3192" w:type="dxa"/>
          </w:tcPr>
          <w:p w:rsidR="00327F90" w:rsidRPr="001D413E" w:rsidRDefault="00327F90" w:rsidP="001D413E">
            <w:pPr>
              <w:pStyle w:val="HTMLPreformatted"/>
              <w:spacing w:line="360" w:lineRule="auto"/>
              <w:jc w:val="both"/>
              <w:rPr>
                <w:rFonts w:asciiTheme="majorBidi" w:eastAsia="Times New Roman" w:hAnsiTheme="majorBidi" w:cstheme="majorBidi"/>
                <w:b/>
                <w:bCs/>
                <w:sz w:val="24"/>
                <w:szCs w:val="24"/>
              </w:rPr>
            </w:pPr>
            <w:r w:rsidRPr="001D413E">
              <w:rPr>
                <w:rFonts w:asciiTheme="majorBidi" w:eastAsia="Times New Roman" w:hAnsiTheme="majorBidi" w:cstheme="majorBidi"/>
                <w:b/>
                <w:bCs/>
                <w:sz w:val="24"/>
                <w:szCs w:val="24"/>
              </w:rPr>
              <w:t>Application</w:t>
            </w:r>
          </w:p>
        </w:tc>
      </w:tr>
      <w:tr w:rsidR="00327F90" w:rsidRPr="001D413E" w:rsidTr="00391C66">
        <w:tc>
          <w:tcPr>
            <w:tcW w:w="1188" w:type="dxa"/>
          </w:tcPr>
          <w:p w:rsidR="00327F90" w:rsidRPr="001D413E" w:rsidRDefault="00327F90" w:rsidP="001D413E">
            <w:pPr>
              <w:pStyle w:val="HTMLPreformatted"/>
              <w:spacing w:line="360" w:lineRule="auto"/>
              <w:jc w:val="both"/>
              <w:rPr>
                <w:rFonts w:asciiTheme="majorBidi" w:eastAsia="Times New Roman" w:hAnsiTheme="majorBidi" w:cstheme="majorBidi"/>
                <w:b/>
                <w:bCs/>
                <w:sz w:val="24"/>
                <w:szCs w:val="24"/>
              </w:rPr>
            </w:pPr>
            <w:r w:rsidRPr="001D413E">
              <w:rPr>
                <w:rFonts w:asciiTheme="majorBidi" w:eastAsia="Times New Roman" w:hAnsiTheme="majorBidi" w:cstheme="majorBidi"/>
                <w:b/>
                <w:bCs/>
                <w:sz w:val="24"/>
                <w:szCs w:val="24"/>
              </w:rPr>
              <w:t>1</w:t>
            </w:r>
          </w:p>
        </w:tc>
        <w:tc>
          <w:tcPr>
            <w:tcW w:w="5196" w:type="dxa"/>
          </w:tcPr>
          <w:p w:rsidR="00327F90" w:rsidRPr="001D413E" w:rsidRDefault="00327F90" w:rsidP="001D413E">
            <w:pPr>
              <w:pStyle w:val="HTMLPreformatted"/>
              <w:spacing w:line="360" w:lineRule="auto"/>
              <w:jc w:val="both"/>
              <w:rPr>
                <w:rFonts w:asciiTheme="majorBidi" w:eastAsia="Times New Roman" w:hAnsiTheme="majorBidi" w:cstheme="majorBidi"/>
                <w:sz w:val="24"/>
                <w:szCs w:val="24"/>
              </w:rPr>
            </w:pPr>
            <w:r w:rsidRPr="001D413E">
              <w:rPr>
                <w:rFonts w:asciiTheme="majorBidi" w:eastAsia="Times New Roman" w:hAnsiTheme="majorBidi" w:cstheme="majorBidi"/>
                <w:sz w:val="24"/>
                <w:szCs w:val="24"/>
              </w:rPr>
              <w:t>Design and operation of hematopoietic stem cell transplant centers</w:t>
            </w:r>
          </w:p>
        </w:tc>
        <w:tc>
          <w:tcPr>
            <w:tcW w:w="3192" w:type="dxa"/>
          </w:tcPr>
          <w:p w:rsidR="00327F90" w:rsidRPr="001D413E" w:rsidRDefault="00327F90" w:rsidP="001D413E">
            <w:pPr>
              <w:pStyle w:val="HTMLPreformatted"/>
              <w:spacing w:line="360" w:lineRule="auto"/>
              <w:jc w:val="both"/>
              <w:rPr>
                <w:rFonts w:asciiTheme="majorBidi" w:eastAsia="Times New Roman" w:hAnsiTheme="majorBidi" w:cstheme="majorBidi"/>
                <w:sz w:val="24"/>
                <w:szCs w:val="24"/>
              </w:rPr>
            </w:pPr>
            <w:r w:rsidRPr="001D413E">
              <w:rPr>
                <w:rFonts w:asciiTheme="majorBidi" w:eastAsia="Times New Roman" w:hAnsiTheme="majorBidi" w:cstheme="majorBidi"/>
                <w:sz w:val="24"/>
                <w:szCs w:val="24"/>
              </w:rPr>
              <w:t>Treatment of cancer and 70 types of incurable diseases</w:t>
            </w:r>
          </w:p>
        </w:tc>
      </w:tr>
      <w:tr w:rsidR="00327F90" w:rsidRPr="001D413E" w:rsidTr="00391C66">
        <w:tc>
          <w:tcPr>
            <w:tcW w:w="1188" w:type="dxa"/>
          </w:tcPr>
          <w:p w:rsidR="00327F90" w:rsidRPr="001D413E" w:rsidRDefault="00327F90" w:rsidP="001D413E">
            <w:pPr>
              <w:pStyle w:val="HTMLPreformatted"/>
              <w:spacing w:line="360" w:lineRule="auto"/>
              <w:jc w:val="both"/>
              <w:rPr>
                <w:rFonts w:asciiTheme="majorBidi" w:eastAsia="Times New Roman" w:hAnsiTheme="majorBidi" w:cstheme="majorBidi"/>
                <w:b/>
                <w:bCs/>
                <w:sz w:val="24"/>
                <w:szCs w:val="24"/>
              </w:rPr>
            </w:pPr>
            <w:r w:rsidRPr="001D413E">
              <w:rPr>
                <w:rFonts w:asciiTheme="majorBidi" w:eastAsia="Times New Roman" w:hAnsiTheme="majorBidi" w:cstheme="majorBidi"/>
                <w:b/>
                <w:bCs/>
                <w:sz w:val="24"/>
                <w:szCs w:val="24"/>
              </w:rPr>
              <w:t>2</w:t>
            </w:r>
          </w:p>
        </w:tc>
        <w:tc>
          <w:tcPr>
            <w:tcW w:w="5196" w:type="dxa"/>
          </w:tcPr>
          <w:p w:rsidR="00327F90" w:rsidRPr="001D413E" w:rsidRDefault="00406516" w:rsidP="001D413E">
            <w:pPr>
              <w:pStyle w:val="HTMLPreformatted"/>
              <w:spacing w:line="360" w:lineRule="auto"/>
              <w:jc w:val="both"/>
              <w:rPr>
                <w:rFonts w:asciiTheme="majorBidi" w:eastAsia="Times New Roman" w:hAnsiTheme="majorBidi" w:cstheme="majorBidi"/>
                <w:sz w:val="24"/>
                <w:szCs w:val="24"/>
              </w:rPr>
            </w:pPr>
            <w:r w:rsidRPr="001D413E">
              <w:rPr>
                <w:rFonts w:asciiTheme="majorBidi" w:eastAsia="Times New Roman" w:hAnsiTheme="majorBidi" w:cstheme="majorBidi"/>
                <w:sz w:val="24"/>
                <w:szCs w:val="24"/>
              </w:rPr>
              <w:t>Design and operation of stem cell donation centers and cord blood bank</w:t>
            </w:r>
          </w:p>
        </w:tc>
        <w:tc>
          <w:tcPr>
            <w:tcW w:w="3192" w:type="dxa"/>
          </w:tcPr>
          <w:p w:rsidR="00327F90" w:rsidRPr="001D413E" w:rsidRDefault="00694B60" w:rsidP="001D413E">
            <w:pPr>
              <w:pStyle w:val="HTMLPreformatted"/>
              <w:spacing w:line="36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T</w:t>
            </w:r>
            <w:r w:rsidR="00406516" w:rsidRPr="001D413E">
              <w:rPr>
                <w:rFonts w:asciiTheme="majorBidi" w:eastAsia="Times New Roman" w:hAnsiTheme="majorBidi" w:cstheme="majorBidi"/>
                <w:sz w:val="24"/>
                <w:szCs w:val="24"/>
              </w:rPr>
              <w:t>reatment of incurable diseases</w:t>
            </w:r>
          </w:p>
        </w:tc>
      </w:tr>
      <w:tr w:rsidR="00327F90" w:rsidRPr="001D413E" w:rsidTr="00391C66">
        <w:tc>
          <w:tcPr>
            <w:tcW w:w="1188" w:type="dxa"/>
          </w:tcPr>
          <w:p w:rsidR="00327F90" w:rsidRPr="001D413E" w:rsidRDefault="00327F90" w:rsidP="001D413E">
            <w:pPr>
              <w:pStyle w:val="HTMLPreformatted"/>
              <w:spacing w:line="360" w:lineRule="auto"/>
              <w:jc w:val="both"/>
              <w:rPr>
                <w:rFonts w:asciiTheme="majorBidi" w:eastAsia="Times New Roman" w:hAnsiTheme="majorBidi" w:cstheme="majorBidi"/>
                <w:b/>
                <w:bCs/>
                <w:sz w:val="24"/>
                <w:szCs w:val="24"/>
              </w:rPr>
            </w:pPr>
            <w:r w:rsidRPr="001D413E">
              <w:rPr>
                <w:rFonts w:asciiTheme="majorBidi" w:eastAsia="Times New Roman" w:hAnsiTheme="majorBidi" w:cstheme="majorBidi"/>
                <w:b/>
                <w:bCs/>
                <w:sz w:val="24"/>
                <w:szCs w:val="24"/>
              </w:rPr>
              <w:t>3</w:t>
            </w:r>
          </w:p>
        </w:tc>
        <w:tc>
          <w:tcPr>
            <w:tcW w:w="5196" w:type="dxa"/>
          </w:tcPr>
          <w:p w:rsidR="00327F90" w:rsidRPr="001D413E" w:rsidRDefault="00D018F1" w:rsidP="001D413E">
            <w:pPr>
              <w:pStyle w:val="HTMLPreformatted"/>
              <w:spacing w:line="360" w:lineRule="auto"/>
              <w:jc w:val="both"/>
              <w:rPr>
                <w:rFonts w:asciiTheme="majorBidi" w:eastAsia="Times New Roman" w:hAnsiTheme="majorBidi" w:cstheme="majorBidi"/>
                <w:sz w:val="24"/>
                <w:szCs w:val="24"/>
              </w:rPr>
            </w:pPr>
            <w:r w:rsidRPr="001D413E">
              <w:rPr>
                <w:rFonts w:asciiTheme="majorBidi" w:eastAsia="Times New Roman" w:hAnsiTheme="majorBidi" w:cstheme="majorBidi"/>
                <w:sz w:val="24"/>
                <w:szCs w:val="24"/>
              </w:rPr>
              <w:t>Design and operation of centers for providing cell therapy and reconstructive medicine services</w:t>
            </w:r>
          </w:p>
        </w:tc>
        <w:tc>
          <w:tcPr>
            <w:tcW w:w="3192" w:type="dxa"/>
          </w:tcPr>
          <w:p w:rsidR="00327F90" w:rsidRPr="001D413E" w:rsidRDefault="00D018F1" w:rsidP="001D413E">
            <w:pPr>
              <w:pStyle w:val="HTMLPreformatted"/>
              <w:spacing w:line="360" w:lineRule="auto"/>
              <w:jc w:val="both"/>
              <w:rPr>
                <w:rFonts w:asciiTheme="majorBidi" w:eastAsia="Times New Roman" w:hAnsiTheme="majorBidi" w:cstheme="majorBidi"/>
                <w:sz w:val="24"/>
                <w:szCs w:val="24"/>
              </w:rPr>
            </w:pPr>
            <w:r w:rsidRPr="001D413E">
              <w:rPr>
                <w:rFonts w:asciiTheme="majorBidi" w:eastAsia="Times New Roman" w:hAnsiTheme="majorBidi" w:cstheme="majorBidi"/>
                <w:sz w:val="24"/>
                <w:szCs w:val="24"/>
              </w:rPr>
              <w:t>Treatment of diseases</w:t>
            </w:r>
          </w:p>
        </w:tc>
      </w:tr>
      <w:tr w:rsidR="00327F90" w:rsidRPr="001D413E" w:rsidTr="00391C66">
        <w:tc>
          <w:tcPr>
            <w:tcW w:w="1188" w:type="dxa"/>
          </w:tcPr>
          <w:p w:rsidR="00327F90" w:rsidRPr="001D413E" w:rsidRDefault="00327F90" w:rsidP="001D413E">
            <w:pPr>
              <w:pStyle w:val="HTMLPreformatted"/>
              <w:spacing w:line="360" w:lineRule="auto"/>
              <w:jc w:val="both"/>
              <w:rPr>
                <w:rFonts w:asciiTheme="majorBidi" w:eastAsia="Times New Roman" w:hAnsiTheme="majorBidi" w:cstheme="majorBidi"/>
                <w:b/>
                <w:bCs/>
                <w:sz w:val="24"/>
                <w:szCs w:val="24"/>
              </w:rPr>
            </w:pPr>
            <w:r w:rsidRPr="001D413E">
              <w:rPr>
                <w:rFonts w:asciiTheme="majorBidi" w:eastAsia="Times New Roman" w:hAnsiTheme="majorBidi" w:cstheme="majorBidi"/>
                <w:b/>
                <w:bCs/>
                <w:sz w:val="24"/>
                <w:szCs w:val="24"/>
              </w:rPr>
              <w:t>4</w:t>
            </w:r>
          </w:p>
        </w:tc>
        <w:tc>
          <w:tcPr>
            <w:tcW w:w="5196" w:type="dxa"/>
          </w:tcPr>
          <w:p w:rsidR="00327F90" w:rsidRPr="001D413E" w:rsidRDefault="00D018F1" w:rsidP="001D413E">
            <w:pPr>
              <w:pStyle w:val="HTMLPreformatted"/>
              <w:spacing w:line="360" w:lineRule="auto"/>
              <w:jc w:val="both"/>
              <w:rPr>
                <w:rFonts w:asciiTheme="majorBidi" w:eastAsia="Times New Roman" w:hAnsiTheme="majorBidi" w:cstheme="majorBidi"/>
                <w:sz w:val="24"/>
                <w:szCs w:val="24"/>
              </w:rPr>
            </w:pPr>
            <w:r w:rsidRPr="001D413E">
              <w:rPr>
                <w:rFonts w:asciiTheme="majorBidi" w:eastAsia="Times New Roman" w:hAnsiTheme="majorBidi" w:cstheme="majorBidi"/>
                <w:sz w:val="24"/>
                <w:szCs w:val="24"/>
              </w:rPr>
              <w:t>Design and operation of comprehensive stem cell and regenerative medicine centers</w:t>
            </w:r>
          </w:p>
        </w:tc>
        <w:tc>
          <w:tcPr>
            <w:tcW w:w="3192" w:type="dxa"/>
          </w:tcPr>
          <w:p w:rsidR="00327F90" w:rsidRPr="001D413E" w:rsidRDefault="00391C66" w:rsidP="001D413E">
            <w:pPr>
              <w:pStyle w:val="HTMLPreformatted"/>
              <w:spacing w:line="360" w:lineRule="auto"/>
              <w:jc w:val="both"/>
              <w:rPr>
                <w:rFonts w:asciiTheme="majorBidi" w:eastAsia="Times New Roman" w:hAnsiTheme="majorBidi" w:cstheme="majorBidi"/>
                <w:sz w:val="24"/>
                <w:szCs w:val="24"/>
              </w:rPr>
            </w:pPr>
            <w:r w:rsidRPr="001D413E">
              <w:rPr>
                <w:rFonts w:asciiTheme="majorBidi" w:eastAsia="Times New Roman" w:hAnsiTheme="majorBidi" w:cstheme="majorBidi"/>
                <w:sz w:val="24"/>
                <w:szCs w:val="24"/>
              </w:rPr>
              <w:t>Education, research and training of graduate students, and technology development</w:t>
            </w:r>
          </w:p>
        </w:tc>
      </w:tr>
      <w:tr w:rsidR="00327F90" w:rsidRPr="001D413E" w:rsidTr="00391C66">
        <w:tc>
          <w:tcPr>
            <w:tcW w:w="1188" w:type="dxa"/>
          </w:tcPr>
          <w:p w:rsidR="00327F90" w:rsidRPr="001D413E" w:rsidRDefault="00327F90" w:rsidP="001D413E">
            <w:pPr>
              <w:pStyle w:val="HTMLPreformatted"/>
              <w:spacing w:line="360" w:lineRule="auto"/>
              <w:jc w:val="both"/>
              <w:rPr>
                <w:rFonts w:asciiTheme="majorBidi" w:eastAsia="Times New Roman" w:hAnsiTheme="majorBidi" w:cstheme="majorBidi"/>
                <w:b/>
                <w:bCs/>
                <w:sz w:val="24"/>
                <w:szCs w:val="24"/>
              </w:rPr>
            </w:pPr>
            <w:r w:rsidRPr="001D413E">
              <w:rPr>
                <w:rFonts w:asciiTheme="majorBidi" w:eastAsia="Times New Roman" w:hAnsiTheme="majorBidi" w:cstheme="majorBidi"/>
                <w:b/>
                <w:bCs/>
                <w:sz w:val="24"/>
                <w:szCs w:val="24"/>
              </w:rPr>
              <w:t>5</w:t>
            </w:r>
          </w:p>
        </w:tc>
        <w:tc>
          <w:tcPr>
            <w:tcW w:w="5196" w:type="dxa"/>
          </w:tcPr>
          <w:p w:rsidR="00327F90" w:rsidRPr="001D413E" w:rsidRDefault="00391C66" w:rsidP="001D413E">
            <w:pPr>
              <w:pStyle w:val="HTMLPreformatted"/>
              <w:spacing w:line="360" w:lineRule="auto"/>
              <w:jc w:val="both"/>
              <w:rPr>
                <w:rFonts w:asciiTheme="majorBidi" w:eastAsia="Times New Roman" w:hAnsiTheme="majorBidi" w:cstheme="majorBidi"/>
                <w:sz w:val="24"/>
                <w:szCs w:val="24"/>
              </w:rPr>
            </w:pPr>
            <w:r w:rsidRPr="001D413E">
              <w:rPr>
                <w:rFonts w:asciiTheme="majorBidi" w:eastAsia="Times New Roman" w:hAnsiTheme="majorBidi" w:cstheme="majorBidi"/>
                <w:sz w:val="24"/>
                <w:szCs w:val="24"/>
              </w:rPr>
              <w:t xml:space="preserve">Participation in domestic production, design and establishment of production centers for cellular products </w:t>
            </w:r>
            <w:r w:rsidRPr="001D413E">
              <w:rPr>
                <w:rFonts w:asciiTheme="majorBidi" w:eastAsia="Times New Roman" w:hAnsiTheme="majorBidi" w:cstheme="majorBidi"/>
                <w:sz w:val="24"/>
                <w:szCs w:val="24"/>
                <w:lang w:bidi="fa-IR"/>
              </w:rPr>
              <w:t xml:space="preserve">in </w:t>
            </w:r>
            <w:r w:rsidRPr="001D413E">
              <w:rPr>
                <w:rFonts w:asciiTheme="majorBidi" w:eastAsia="Times New Roman" w:hAnsiTheme="majorBidi" w:cstheme="majorBidi"/>
                <w:sz w:val="24"/>
                <w:szCs w:val="24"/>
              </w:rPr>
              <w:t>abroad, attracting foreign investment, transfer and sale of technology</w:t>
            </w:r>
          </w:p>
        </w:tc>
        <w:tc>
          <w:tcPr>
            <w:tcW w:w="3192" w:type="dxa"/>
          </w:tcPr>
          <w:p w:rsidR="00327F90" w:rsidRPr="001D413E" w:rsidRDefault="00391C66" w:rsidP="001D413E">
            <w:pPr>
              <w:pStyle w:val="HTMLPreformatted"/>
              <w:spacing w:line="360" w:lineRule="auto"/>
              <w:jc w:val="both"/>
              <w:rPr>
                <w:rFonts w:asciiTheme="majorBidi" w:eastAsia="Times New Roman" w:hAnsiTheme="majorBidi" w:cstheme="majorBidi"/>
                <w:sz w:val="24"/>
                <w:szCs w:val="24"/>
              </w:rPr>
            </w:pPr>
            <w:r w:rsidRPr="001D413E">
              <w:rPr>
                <w:rFonts w:asciiTheme="majorBidi" w:eastAsia="Times New Roman" w:hAnsiTheme="majorBidi" w:cstheme="majorBidi"/>
                <w:sz w:val="24"/>
                <w:szCs w:val="24"/>
              </w:rPr>
              <w:t>International economic cooperation</w:t>
            </w:r>
          </w:p>
        </w:tc>
      </w:tr>
    </w:tbl>
    <w:p w:rsidR="00391C66" w:rsidRPr="001D413E" w:rsidRDefault="00391C66" w:rsidP="001D413E">
      <w:pPr>
        <w:pStyle w:val="HTMLPreformatted"/>
        <w:spacing w:line="360" w:lineRule="auto"/>
        <w:jc w:val="both"/>
        <w:rPr>
          <w:rFonts w:asciiTheme="majorBidi" w:eastAsia="Times New Roman" w:hAnsiTheme="majorBidi" w:cstheme="majorBidi"/>
          <w:sz w:val="24"/>
          <w:szCs w:val="24"/>
        </w:rPr>
      </w:pPr>
    </w:p>
    <w:p w:rsidR="00391C66" w:rsidRDefault="00391C66" w:rsidP="001D413E">
      <w:pPr>
        <w:pStyle w:val="HTMLPreformatted"/>
        <w:spacing w:line="360" w:lineRule="auto"/>
        <w:jc w:val="both"/>
        <w:rPr>
          <w:rFonts w:asciiTheme="majorBidi" w:eastAsia="Times New Roman" w:hAnsiTheme="majorBidi" w:cstheme="majorBidi"/>
          <w:sz w:val="24"/>
          <w:szCs w:val="24"/>
        </w:rPr>
      </w:pPr>
    </w:p>
    <w:p w:rsidR="00AA20CE" w:rsidRPr="00AA20CE" w:rsidRDefault="00AA20CE" w:rsidP="00AA20CE">
      <w:pPr>
        <w:pStyle w:val="HTMLPreformatted"/>
        <w:spacing w:line="360" w:lineRule="auto"/>
        <w:jc w:val="both"/>
        <w:rPr>
          <w:rFonts w:asciiTheme="majorBidi" w:eastAsia="Times New Roman" w:hAnsiTheme="majorBidi" w:cstheme="majorBidi"/>
          <w:b/>
          <w:bCs/>
        </w:rPr>
      </w:pPr>
      <w:r w:rsidRPr="00AA20CE">
        <w:rPr>
          <w:rFonts w:asciiTheme="majorBidi" w:eastAsia="Times New Roman" w:hAnsiTheme="majorBidi" w:cstheme="majorBidi"/>
          <w:b/>
          <w:bCs/>
        </w:rPr>
        <w:t>Council for Development of Stem cell Sciences and Technologies contact info:</w:t>
      </w:r>
    </w:p>
    <w:p w:rsidR="00AA20CE" w:rsidRPr="00AA20CE" w:rsidRDefault="00AA20CE" w:rsidP="00AA20CE">
      <w:pPr>
        <w:pStyle w:val="HTMLPreformatted"/>
        <w:spacing w:line="360" w:lineRule="auto"/>
        <w:jc w:val="both"/>
        <w:rPr>
          <w:rFonts w:asciiTheme="majorBidi" w:eastAsia="Times New Roman" w:hAnsiTheme="majorBidi" w:cstheme="majorBidi"/>
          <w:b/>
          <w:bCs/>
        </w:rPr>
      </w:pPr>
    </w:p>
    <w:p w:rsidR="00391C66" w:rsidRPr="00AA20CE" w:rsidRDefault="00AA20CE" w:rsidP="00AA20CE">
      <w:pPr>
        <w:pStyle w:val="HTMLPreformatted"/>
        <w:numPr>
          <w:ilvl w:val="0"/>
          <w:numId w:val="15"/>
        </w:numPr>
        <w:spacing w:line="360" w:lineRule="auto"/>
        <w:jc w:val="both"/>
        <w:rPr>
          <w:rFonts w:asciiTheme="majorBidi" w:eastAsia="Times New Roman" w:hAnsiTheme="majorBidi" w:cstheme="majorBidi"/>
        </w:rPr>
      </w:pPr>
      <w:r w:rsidRPr="00AA20CE">
        <w:rPr>
          <w:rFonts w:asciiTheme="majorBidi" w:eastAsia="Times New Roman" w:hAnsiTheme="majorBidi" w:cstheme="majorBidi"/>
        </w:rPr>
        <w:t xml:space="preserve">Website: </w:t>
      </w:r>
      <w:r w:rsidR="006A4BAE" w:rsidRPr="00AA20CE">
        <w:rPr>
          <w:rFonts w:asciiTheme="majorBidi" w:eastAsia="Times New Roman" w:hAnsiTheme="majorBidi" w:cstheme="majorBidi"/>
        </w:rPr>
        <w:t>stemcell.isti.ir</w:t>
      </w:r>
    </w:p>
    <w:p w:rsidR="006A4BAE" w:rsidRPr="00AA20CE" w:rsidRDefault="00AA20CE" w:rsidP="00AA20CE">
      <w:pPr>
        <w:pStyle w:val="HTMLPreformatted"/>
        <w:numPr>
          <w:ilvl w:val="0"/>
          <w:numId w:val="15"/>
        </w:numPr>
        <w:spacing w:line="360" w:lineRule="auto"/>
        <w:jc w:val="both"/>
        <w:rPr>
          <w:rFonts w:asciiTheme="majorBidi" w:eastAsia="Times New Roman" w:hAnsiTheme="majorBidi" w:cstheme="majorBidi"/>
        </w:rPr>
      </w:pPr>
      <w:r w:rsidRPr="00AA20CE">
        <w:rPr>
          <w:rFonts w:asciiTheme="majorBidi" w:eastAsia="Times New Roman" w:hAnsiTheme="majorBidi" w:cstheme="majorBidi"/>
        </w:rPr>
        <w:t>E</w:t>
      </w:r>
      <w:r w:rsidR="00767F1C" w:rsidRPr="00AA20CE">
        <w:rPr>
          <w:rFonts w:asciiTheme="majorBidi" w:eastAsia="Times New Roman" w:hAnsiTheme="majorBidi" w:cstheme="majorBidi"/>
        </w:rPr>
        <w:t xml:space="preserve">mail: </w:t>
      </w:r>
      <w:r w:rsidR="00B1295D" w:rsidRPr="00AA20CE">
        <w:rPr>
          <w:rFonts w:asciiTheme="majorBidi" w:eastAsia="Times New Roman" w:hAnsiTheme="majorBidi" w:cstheme="majorBidi"/>
        </w:rPr>
        <w:t>pr@stemcell.isti.i</w:t>
      </w:r>
      <w:r w:rsidR="00B1295D" w:rsidRPr="00AA20CE">
        <w:rPr>
          <w:rFonts w:asciiTheme="majorBidi" w:eastAsia="Times New Roman" w:hAnsiTheme="majorBidi" w:cstheme="majorBidi"/>
          <w:lang w:bidi="fa-IR"/>
        </w:rPr>
        <w:t>r</w:t>
      </w:r>
    </w:p>
    <w:p w:rsidR="00767F1C" w:rsidRPr="00AA20CE" w:rsidRDefault="00767F1C" w:rsidP="00AA20CE">
      <w:pPr>
        <w:pStyle w:val="HTMLPreformatted"/>
        <w:numPr>
          <w:ilvl w:val="0"/>
          <w:numId w:val="15"/>
        </w:numPr>
        <w:spacing w:line="360" w:lineRule="auto"/>
        <w:jc w:val="both"/>
        <w:rPr>
          <w:rFonts w:asciiTheme="majorBidi" w:eastAsia="Times New Roman" w:hAnsiTheme="majorBidi" w:cstheme="majorBidi"/>
        </w:rPr>
      </w:pPr>
      <w:r w:rsidRPr="00AA20CE">
        <w:rPr>
          <w:rFonts w:asciiTheme="majorBidi" w:eastAsia="Times New Roman" w:hAnsiTheme="majorBidi" w:cstheme="majorBidi"/>
        </w:rPr>
        <w:t xml:space="preserve">Office Phone: </w:t>
      </w:r>
      <w:r w:rsidR="00AA20CE" w:rsidRPr="00AA20CE">
        <w:rPr>
          <w:rFonts w:asciiTheme="majorBidi" w:eastAsia="Times New Roman" w:hAnsiTheme="majorBidi" w:cstheme="majorBidi"/>
        </w:rPr>
        <w:t>+98-</w:t>
      </w:r>
      <w:r w:rsidRPr="00AA20CE">
        <w:rPr>
          <w:rFonts w:asciiTheme="majorBidi" w:eastAsia="Times New Roman" w:hAnsiTheme="majorBidi" w:cstheme="majorBidi"/>
        </w:rPr>
        <w:t>21-83532371</w:t>
      </w:r>
    </w:p>
    <w:p w:rsidR="00767F1C" w:rsidRPr="00AA20CE" w:rsidRDefault="00AA20CE" w:rsidP="001D413E">
      <w:pPr>
        <w:pStyle w:val="HTMLPreformatted"/>
        <w:numPr>
          <w:ilvl w:val="0"/>
          <w:numId w:val="15"/>
        </w:numPr>
        <w:spacing w:line="360" w:lineRule="auto"/>
        <w:jc w:val="both"/>
        <w:rPr>
          <w:rFonts w:asciiTheme="majorBidi" w:eastAsia="Times New Roman" w:hAnsiTheme="majorBidi" w:cstheme="majorBidi"/>
        </w:rPr>
      </w:pPr>
      <w:r w:rsidRPr="00AA20CE">
        <w:rPr>
          <w:rFonts w:asciiTheme="majorBidi" w:eastAsia="Times New Roman" w:hAnsiTheme="majorBidi" w:cstheme="majorBidi"/>
        </w:rPr>
        <w:t xml:space="preserve">Secretary General </w:t>
      </w:r>
      <w:r w:rsidR="00767F1C" w:rsidRPr="00AA20CE">
        <w:rPr>
          <w:rFonts w:asciiTheme="majorBidi" w:eastAsia="Times New Roman" w:hAnsiTheme="majorBidi" w:cstheme="majorBidi"/>
        </w:rPr>
        <w:t xml:space="preserve">(Dr. Amir Ali </w:t>
      </w:r>
      <w:proofErr w:type="spellStart"/>
      <w:r w:rsidR="00767F1C" w:rsidRPr="00AA20CE">
        <w:rPr>
          <w:rFonts w:asciiTheme="majorBidi" w:eastAsia="Times New Roman" w:hAnsiTheme="majorBidi" w:cstheme="majorBidi"/>
        </w:rPr>
        <w:t>Hamidieh</w:t>
      </w:r>
      <w:proofErr w:type="spellEnd"/>
      <w:r w:rsidR="00767F1C" w:rsidRPr="00AA20CE">
        <w:rPr>
          <w:rFonts w:asciiTheme="majorBidi" w:eastAsia="Times New Roman" w:hAnsiTheme="majorBidi" w:cstheme="majorBidi"/>
        </w:rPr>
        <w:t>): 09121593270</w:t>
      </w:r>
    </w:p>
    <w:p w:rsidR="00767F1C" w:rsidRPr="00AA20CE" w:rsidRDefault="00767F1C" w:rsidP="001D413E">
      <w:pPr>
        <w:pStyle w:val="HTMLPreformatted"/>
        <w:numPr>
          <w:ilvl w:val="0"/>
          <w:numId w:val="15"/>
        </w:numPr>
        <w:spacing w:line="360" w:lineRule="auto"/>
        <w:jc w:val="both"/>
        <w:rPr>
          <w:rFonts w:asciiTheme="majorBidi" w:eastAsia="Times New Roman" w:hAnsiTheme="majorBidi" w:cstheme="majorBidi"/>
        </w:rPr>
      </w:pPr>
      <w:r w:rsidRPr="00AA20CE">
        <w:rPr>
          <w:rFonts w:asciiTheme="majorBidi" w:eastAsia="Times New Roman" w:hAnsiTheme="majorBidi" w:cstheme="majorBidi"/>
        </w:rPr>
        <w:t>Deputy (Dr. Amir Mohammad Amirkhani): 09121222745</w:t>
      </w:r>
    </w:p>
    <w:p w:rsidR="00767F1C" w:rsidRPr="00AA20CE" w:rsidRDefault="00AA20CE" w:rsidP="00AA20CE">
      <w:pPr>
        <w:pStyle w:val="HTMLPreformatted"/>
        <w:numPr>
          <w:ilvl w:val="0"/>
          <w:numId w:val="15"/>
        </w:numPr>
        <w:spacing w:line="360" w:lineRule="auto"/>
        <w:jc w:val="both"/>
        <w:rPr>
          <w:rFonts w:asciiTheme="majorBidi" w:eastAsia="Times New Roman" w:hAnsiTheme="majorBidi" w:cstheme="majorBidi"/>
        </w:rPr>
      </w:pPr>
      <w:r w:rsidRPr="00AA20CE">
        <w:rPr>
          <w:rFonts w:asciiTheme="majorBidi" w:eastAsia="Times New Roman" w:hAnsiTheme="majorBidi" w:cstheme="majorBidi"/>
        </w:rPr>
        <w:t xml:space="preserve">Director of </w:t>
      </w:r>
      <w:r w:rsidR="00767F1C" w:rsidRPr="00AA20CE">
        <w:rPr>
          <w:rFonts w:asciiTheme="majorBidi" w:eastAsia="Times New Roman" w:hAnsiTheme="majorBidi" w:cstheme="majorBidi"/>
        </w:rPr>
        <w:t xml:space="preserve">International </w:t>
      </w:r>
      <w:r w:rsidRPr="00AA20CE">
        <w:rPr>
          <w:rFonts w:asciiTheme="majorBidi" w:eastAsia="Times New Roman" w:hAnsiTheme="majorBidi" w:cstheme="majorBidi"/>
        </w:rPr>
        <w:t>Affairs Director</w:t>
      </w:r>
      <w:r w:rsidR="00767F1C" w:rsidRPr="00AA20CE">
        <w:rPr>
          <w:rFonts w:asciiTheme="majorBidi" w:eastAsia="Times New Roman" w:hAnsiTheme="majorBidi" w:cstheme="majorBidi"/>
        </w:rPr>
        <w:t xml:space="preserve"> (Dr. </w:t>
      </w:r>
      <w:proofErr w:type="spellStart"/>
      <w:r w:rsidR="00767F1C" w:rsidRPr="00AA20CE">
        <w:rPr>
          <w:rFonts w:asciiTheme="majorBidi" w:eastAsia="Times New Roman" w:hAnsiTheme="majorBidi" w:cstheme="majorBidi"/>
        </w:rPr>
        <w:t>Kaveh</w:t>
      </w:r>
      <w:proofErr w:type="spellEnd"/>
      <w:r w:rsidR="00767F1C" w:rsidRPr="00AA20CE">
        <w:rPr>
          <w:rFonts w:asciiTheme="majorBidi" w:eastAsia="Times New Roman" w:hAnsiTheme="majorBidi" w:cstheme="majorBidi"/>
        </w:rPr>
        <w:t xml:space="preserve"> </w:t>
      </w:r>
      <w:proofErr w:type="spellStart"/>
      <w:r w:rsidR="00767F1C" w:rsidRPr="00AA20CE">
        <w:rPr>
          <w:rFonts w:asciiTheme="majorBidi" w:eastAsia="Times New Roman" w:hAnsiTheme="majorBidi" w:cstheme="majorBidi"/>
        </w:rPr>
        <w:t>Baghaei</w:t>
      </w:r>
      <w:proofErr w:type="spellEnd"/>
      <w:r w:rsidR="00767F1C" w:rsidRPr="00AA20CE">
        <w:rPr>
          <w:rFonts w:asciiTheme="majorBidi" w:eastAsia="Times New Roman" w:hAnsiTheme="majorBidi" w:cstheme="majorBidi"/>
        </w:rPr>
        <w:t>): 09123592868</w:t>
      </w:r>
    </w:p>
    <w:p w:rsidR="00767F1C" w:rsidRPr="00AA20CE" w:rsidRDefault="001E0C3C" w:rsidP="001D413E">
      <w:pPr>
        <w:pStyle w:val="HTMLPreformatted"/>
        <w:numPr>
          <w:ilvl w:val="0"/>
          <w:numId w:val="15"/>
        </w:numPr>
        <w:spacing w:line="360" w:lineRule="auto"/>
        <w:jc w:val="both"/>
        <w:rPr>
          <w:rFonts w:asciiTheme="majorBidi" w:eastAsia="Times New Roman" w:hAnsiTheme="majorBidi" w:cstheme="majorBidi"/>
        </w:rPr>
      </w:pPr>
      <w:r w:rsidRPr="00AA20CE">
        <w:rPr>
          <w:rFonts w:asciiTheme="majorBidi" w:eastAsia="Times New Roman" w:hAnsiTheme="majorBidi" w:cstheme="majorBidi"/>
        </w:rPr>
        <w:t xml:space="preserve">Director of Technology, Commercialization and Market of Knowledge-Based Companies (Dr. </w:t>
      </w:r>
      <w:proofErr w:type="spellStart"/>
      <w:r w:rsidRPr="00AA20CE">
        <w:rPr>
          <w:rFonts w:asciiTheme="majorBidi" w:eastAsia="Times New Roman" w:hAnsiTheme="majorBidi" w:cstheme="majorBidi"/>
        </w:rPr>
        <w:t>Soltaninejad</w:t>
      </w:r>
      <w:proofErr w:type="spellEnd"/>
      <w:r w:rsidRPr="00AA20CE">
        <w:rPr>
          <w:rFonts w:asciiTheme="majorBidi" w:eastAsia="Times New Roman" w:hAnsiTheme="majorBidi" w:cstheme="majorBidi"/>
        </w:rPr>
        <w:t>): 09104978935</w:t>
      </w:r>
    </w:p>
    <w:p w:rsidR="001E0C3C" w:rsidRPr="00AA20CE" w:rsidRDefault="00AA20CE" w:rsidP="00AA20CE">
      <w:pPr>
        <w:pStyle w:val="HTMLPreformatted"/>
        <w:numPr>
          <w:ilvl w:val="0"/>
          <w:numId w:val="15"/>
        </w:numPr>
        <w:spacing w:line="360" w:lineRule="auto"/>
        <w:jc w:val="both"/>
        <w:rPr>
          <w:rFonts w:asciiTheme="majorBidi" w:eastAsia="Times New Roman" w:hAnsiTheme="majorBidi" w:cstheme="majorBidi"/>
        </w:rPr>
      </w:pPr>
      <w:r w:rsidRPr="00AA20CE">
        <w:rPr>
          <w:rFonts w:asciiTheme="majorBidi" w:eastAsia="Times New Roman" w:hAnsiTheme="majorBidi" w:cstheme="majorBidi"/>
        </w:rPr>
        <w:t xml:space="preserve">Expert of </w:t>
      </w:r>
      <w:r w:rsidR="001E0C3C" w:rsidRPr="00AA20CE">
        <w:rPr>
          <w:rFonts w:asciiTheme="majorBidi" w:eastAsia="Times New Roman" w:hAnsiTheme="majorBidi" w:cstheme="majorBidi"/>
        </w:rPr>
        <w:t xml:space="preserve">International Affairs (Ms. </w:t>
      </w:r>
      <w:proofErr w:type="spellStart"/>
      <w:r w:rsidR="001E0C3C" w:rsidRPr="00AA20CE">
        <w:rPr>
          <w:rFonts w:asciiTheme="majorBidi" w:eastAsia="Times New Roman" w:hAnsiTheme="majorBidi" w:cstheme="majorBidi"/>
        </w:rPr>
        <w:t>Shafiee</w:t>
      </w:r>
      <w:proofErr w:type="spellEnd"/>
      <w:r w:rsidR="001E0C3C" w:rsidRPr="00AA20CE">
        <w:rPr>
          <w:rFonts w:asciiTheme="majorBidi" w:eastAsia="Times New Roman" w:hAnsiTheme="majorBidi" w:cstheme="majorBidi"/>
        </w:rPr>
        <w:t>): 83532368-021</w:t>
      </w:r>
    </w:p>
    <w:p w:rsidR="001E0C3C" w:rsidRPr="00AA20CE" w:rsidRDefault="001E0C3C" w:rsidP="001D413E">
      <w:pPr>
        <w:pStyle w:val="HTMLPreformatted"/>
        <w:numPr>
          <w:ilvl w:val="0"/>
          <w:numId w:val="15"/>
        </w:numPr>
        <w:spacing w:line="360" w:lineRule="auto"/>
        <w:jc w:val="both"/>
        <w:rPr>
          <w:rFonts w:asciiTheme="majorBidi" w:eastAsia="Times New Roman" w:hAnsiTheme="majorBidi" w:cstheme="majorBidi"/>
        </w:rPr>
      </w:pPr>
      <w:r w:rsidRPr="00AA20CE">
        <w:rPr>
          <w:rFonts w:asciiTheme="majorBidi" w:eastAsia="Times New Roman" w:hAnsiTheme="majorBidi" w:cstheme="majorBidi"/>
        </w:rPr>
        <w:t xml:space="preserve">Expert of knowledge-based companies (Ms. </w:t>
      </w:r>
      <w:proofErr w:type="spellStart"/>
      <w:r w:rsidRPr="00AA20CE">
        <w:rPr>
          <w:rFonts w:asciiTheme="majorBidi" w:eastAsia="Times New Roman" w:hAnsiTheme="majorBidi" w:cstheme="majorBidi"/>
        </w:rPr>
        <w:t>Mousavinejad</w:t>
      </w:r>
      <w:proofErr w:type="spellEnd"/>
      <w:r w:rsidRPr="00AA20CE">
        <w:rPr>
          <w:rFonts w:asciiTheme="majorBidi" w:eastAsia="Times New Roman" w:hAnsiTheme="majorBidi" w:cstheme="majorBidi"/>
        </w:rPr>
        <w:t xml:space="preserve">): </w:t>
      </w:r>
      <w:r w:rsidR="00BE63E5" w:rsidRPr="00AA20CE">
        <w:rPr>
          <w:rFonts w:asciiTheme="majorBidi" w:eastAsia="Times New Roman" w:hAnsiTheme="majorBidi" w:cstheme="majorBidi"/>
        </w:rPr>
        <w:t xml:space="preserve">021- </w:t>
      </w:r>
      <w:r w:rsidRPr="00AA20CE">
        <w:rPr>
          <w:rFonts w:asciiTheme="majorBidi" w:eastAsia="Times New Roman" w:hAnsiTheme="majorBidi" w:cstheme="majorBidi"/>
        </w:rPr>
        <w:t xml:space="preserve">83532471 </w:t>
      </w:r>
    </w:p>
    <w:sectPr w:rsidR="001E0C3C" w:rsidRPr="00AA20CE">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B65" w:rsidRDefault="00B14B65" w:rsidP="000366B7">
      <w:pPr>
        <w:spacing w:after="0" w:line="240" w:lineRule="auto"/>
      </w:pPr>
      <w:r>
        <w:separator/>
      </w:r>
    </w:p>
  </w:endnote>
  <w:endnote w:type="continuationSeparator" w:id="0">
    <w:p w:rsidR="00B14B65" w:rsidRDefault="00B14B65" w:rsidP="000366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0567588"/>
      <w:docPartObj>
        <w:docPartGallery w:val="Page Numbers (Bottom of Page)"/>
        <w:docPartUnique/>
      </w:docPartObj>
    </w:sdtPr>
    <w:sdtEndPr>
      <w:rPr>
        <w:noProof/>
      </w:rPr>
    </w:sdtEndPr>
    <w:sdtContent>
      <w:p w:rsidR="006771BE" w:rsidRDefault="006771BE">
        <w:pPr>
          <w:pStyle w:val="Footer"/>
          <w:jc w:val="center"/>
        </w:pPr>
        <w:r>
          <w:fldChar w:fldCharType="begin"/>
        </w:r>
        <w:r>
          <w:instrText xml:space="preserve"> PAGE   \* MERGEFORMAT </w:instrText>
        </w:r>
        <w:r>
          <w:fldChar w:fldCharType="separate"/>
        </w:r>
        <w:r w:rsidR="00FE0E1F">
          <w:rPr>
            <w:noProof/>
          </w:rPr>
          <w:t>1</w:t>
        </w:r>
        <w:r>
          <w:rPr>
            <w:noProof/>
          </w:rPr>
          <w:fldChar w:fldCharType="end"/>
        </w:r>
      </w:p>
    </w:sdtContent>
  </w:sdt>
  <w:p w:rsidR="006771BE" w:rsidRDefault="006771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B65" w:rsidRDefault="00B14B65" w:rsidP="000366B7">
      <w:pPr>
        <w:spacing w:after="0" w:line="240" w:lineRule="auto"/>
      </w:pPr>
      <w:r>
        <w:separator/>
      </w:r>
    </w:p>
  </w:footnote>
  <w:footnote w:type="continuationSeparator" w:id="0">
    <w:p w:rsidR="00B14B65" w:rsidRDefault="00B14B65" w:rsidP="000366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94651"/>
    <w:multiLevelType w:val="hybridMultilevel"/>
    <w:tmpl w:val="8BD627E4"/>
    <w:lvl w:ilvl="0" w:tplc="AA669694">
      <w:start w:val="1"/>
      <w:numFmt w:val="bullet"/>
      <w:lvlText w:val=""/>
      <w:lvlJc w:val="left"/>
      <w:pPr>
        <w:tabs>
          <w:tab w:val="num" w:pos="720"/>
        </w:tabs>
        <w:ind w:left="720" w:hanging="360"/>
      </w:pPr>
      <w:rPr>
        <w:rFonts w:ascii="Wingdings" w:hAnsi="Wingdings" w:hint="default"/>
      </w:rPr>
    </w:lvl>
    <w:lvl w:ilvl="1" w:tplc="4FEA154E" w:tentative="1">
      <w:start w:val="1"/>
      <w:numFmt w:val="bullet"/>
      <w:lvlText w:val=""/>
      <w:lvlJc w:val="left"/>
      <w:pPr>
        <w:tabs>
          <w:tab w:val="num" w:pos="1440"/>
        </w:tabs>
        <w:ind w:left="1440" w:hanging="360"/>
      </w:pPr>
      <w:rPr>
        <w:rFonts w:ascii="Wingdings" w:hAnsi="Wingdings" w:hint="default"/>
      </w:rPr>
    </w:lvl>
    <w:lvl w:ilvl="2" w:tplc="AE407A42" w:tentative="1">
      <w:start w:val="1"/>
      <w:numFmt w:val="bullet"/>
      <w:lvlText w:val=""/>
      <w:lvlJc w:val="left"/>
      <w:pPr>
        <w:tabs>
          <w:tab w:val="num" w:pos="2160"/>
        </w:tabs>
        <w:ind w:left="2160" w:hanging="360"/>
      </w:pPr>
      <w:rPr>
        <w:rFonts w:ascii="Wingdings" w:hAnsi="Wingdings" w:hint="default"/>
      </w:rPr>
    </w:lvl>
    <w:lvl w:ilvl="3" w:tplc="AAD8BA76" w:tentative="1">
      <w:start w:val="1"/>
      <w:numFmt w:val="bullet"/>
      <w:lvlText w:val=""/>
      <w:lvlJc w:val="left"/>
      <w:pPr>
        <w:tabs>
          <w:tab w:val="num" w:pos="2880"/>
        </w:tabs>
        <w:ind w:left="2880" w:hanging="360"/>
      </w:pPr>
      <w:rPr>
        <w:rFonts w:ascii="Wingdings" w:hAnsi="Wingdings" w:hint="default"/>
      </w:rPr>
    </w:lvl>
    <w:lvl w:ilvl="4" w:tplc="CAEA278E" w:tentative="1">
      <w:start w:val="1"/>
      <w:numFmt w:val="bullet"/>
      <w:lvlText w:val=""/>
      <w:lvlJc w:val="left"/>
      <w:pPr>
        <w:tabs>
          <w:tab w:val="num" w:pos="3600"/>
        </w:tabs>
        <w:ind w:left="3600" w:hanging="360"/>
      </w:pPr>
      <w:rPr>
        <w:rFonts w:ascii="Wingdings" w:hAnsi="Wingdings" w:hint="default"/>
      </w:rPr>
    </w:lvl>
    <w:lvl w:ilvl="5" w:tplc="FB0CB9B2" w:tentative="1">
      <w:start w:val="1"/>
      <w:numFmt w:val="bullet"/>
      <w:lvlText w:val=""/>
      <w:lvlJc w:val="left"/>
      <w:pPr>
        <w:tabs>
          <w:tab w:val="num" w:pos="4320"/>
        </w:tabs>
        <w:ind w:left="4320" w:hanging="360"/>
      </w:pPr>
      <w:rPr>
        <w:rFonts w:ascii="Wingdings" w:hAnsi="Wingdings" w:hint="default"/>
      </w:rPr>
    </w:lvl>
    <w:lvl w:ilvl="6" w:tplc="62FCE17C" w:tentative="1">
      <w:start w:val="1"/>
      <w:numFmt w:val="bullet"/>
      <w:lvlText w:val=""/>
      <w:lvlJc w:val="left"/>
      <w:pPr>
        <w:tabs>
          <w:tab w:val="num" w:pos="5040"/>
        </w:tabs>
        <w:ind w:left="5040" w:hanging="360"/>
      </w:pPr>
      <w:rPr>
        <w:rFonts w:ascii="Wingdings" w:hAnsi="Wingdings" w:hint="default"/>
      </w:rPr>
    </w:lvl>
    <w:lvl w:ilvl="7" w:tplc="F99A12FE" w:tentative="1">
      <w:start w:val="1"/>
      <w:numFmt w:val="bullet"/>
      <w:lvlText w:val=""/>
      <w:lvlJc w:val="left"/>
      <w:pPr>
        <w:tabs>
          <w:tab w:val="num" w:pos="5760"/>
        </w:tabs>
        <w:ind w:left="5760" w:hanging="360"/>
      </w:pPr>
      <w:rPr>
        <w:rFonts w:ascii="Wingdings" w:hAnsi="Wingdings" w:hint="default"/>
      </w:rPr>
    </w:lvl>
    <w:lvl w:ilvl="8" w:tplc="22848D6A" w:tentative="1">
      <w:start w:val="1"/>
      <w:numFmt w:val="bullet"/>
      <w:lvlText w:val=""/>
      <w:lvlJc w:val="left"/>
      <w:pPr>
        <w:tabs>
          <w:tab w:val="num" w:pos="6480"/>
        </w:tabs>
        <w:ind w:left="6480" w:hanging="360"/>
      </w:pPr>
      <w:rPr>
        <w:rFonts w:ascii="Wingdings" w:hAnsi="Wingdings" w:hint="default"/>
      </w:rPr>
    </w:lvl>
  </w:abstractNum>
  <w:abstractNum w:abstractNumId="1">
    <w:nsid w:val="19D53D0E"/>
    <w:multiLevelType w:val="hybridMultilevel"/>
    <w:tmpl w:val="8168E06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754D9D"/>
    <w:multiLevelType w:val="hybridMultilevel"/>
    <w:tmpl w:val="867CE21A"/>
    <w:lvl w:ilvl="0" w:tplc="B3BCDCB4">
      <w:start w:val="1"/>
      <w:numFmt w:val="bullet"/>
      <w:lvlText w:val=""/>
      <w:lvlJc w:val="left"/>
      <w:pPr>
        <w:tabs>
          <w:tab w:val="num" w:pos="720"/>
        </w:tabs>
        <w:ind w:left="720" w:hanging="360"/>
      </w:pPr>
      <w:rPr>
        <w:rFonts w:ascii="Wingdings" w:hAnsi="Wingdings" w:hint="default"/>
      </w:rPr>
    </w:lvl>
    <w:lvl w:ilvl="1" w:tplc="713A51B6" w:tentative="1">
      <w:start w:val="1"/>
      <w:numFmt w:val="bullet"/>
      <w:lvlText w:val=""/>
      <w:lvlJc w:val="left"/>
      <w:pPr>
        <w:tabs>
          <w:tab w:val="num" w:pos="1440"/>
        </w:tabs>
        <w:ind w:left="1440" w:hanging="360"/>
      </w:pPr>
      <w:rPr>
        <w:rFonts w:ascii="Wingdings" w:hAnsi="Wingdings" w:hint="default"/>
      </w:rPr>
    </w:lvl>
    <w:lvl w:ilvl="2" w:tplc="144E4194" w:tentative="1">
      <w:start w:val="1"/>
      <w:numFmt w:val="bullet"/>
      <w:lvlText w:val=""/>
      <w:lvlJc w:val="left"/>
      <w:pPr>
        <w:tabs>
          <w:tab w:val="num" w:pos="2160"/>
        </w:tabs>
        <w:ind w:left="2160" w:hanging="360"/>
      </w:pPr>
      <w:rPr>
        <w:rFonts w:ascii="Wingdings" w:hAnsi="Wingdings" w:hint="default"/>
      </w:rPr>
    </w:lvl>
    <w:lvl w:ilvl="3" w:tplc="425052F2" w:tentative="1">
      <w:start w:val="1"/>
      <w:numFmt w:val="bullet"/>
      <w:lvlText w:val=""/>
      <w:lvlJc w:val="left"/>
      <w:pPr>
        <w:tabs>
          <w:tab w:val="num" w:pos="2880"/>
        </w:tabs>
        <w:ind w:left="2880" w:hanging="360"/>
      </w:pPr>
      <w:rPr>
        <w:rFonts w:ascii="Wingdings" w:hAnsi="Wingdings" w:hint="default"/>
      </w:rPr>
    </w:lvl>
    <w:lvl w:ilvl="4" w:tplc="687616CE" w:tentative="1">
      <w:start w:val="1"/>
      <w:numFmt w:val="bullet"/>
      <w:lvlText w:val=""/>
      <w:lvlJc w:val="left"/>
      <w:pPr>
        <w:tabs>
          <w:tab w:val="num" w:pos="3600"/>
        </w:tabs>
        <w:ind w:left="3600" w:hanging="360"/>
      </w:pPr>
      <w:rPr>
        <w:rFonts w:ascii="Wingdings" w:hAnsi="Wingdings" w:hint="default"/>
      </w:rPr>
    </w:lvl>
    <w:lvl w:ilvl="5" w:tplc="401CE4BA" w:tentative="1">
      <w:start w:val="1"/>
      <w:numFmt w:val="bullet"/>
      <w:lvlText w:val=""/>
      <w:lvlJc w:val="left"/>
      <w:pPr>
        <w:tabs>
          <w:tab w:val="num" w:pos="4320"/>
        </w:tabs>
        <w:ind w:left="4320" w:hanging="360"/>
      </w:pPr>
      <w:rPr>
        <w:rFonts w:ascii="Wingdings" w:hAnsi="Wingdings" w:hint="default"/>
      </w:rPr>
    </w:lvl>
    <w:lvl w:ilvl="6" w:tplc="56D6A4F0" w:tentative="1">
      <w:start w:val="1"/>
      <w:numFmt w:val="bullet"/>
      <w:lvlText w:val=""/>
      <w:lvlJc w:val="left"/>
      <w:pPr>
        <w:tabs>
          <w:tab w:val="num" w:pos="5040"/>
        </w:tabs>
        <w:ind w:left="5040" w:hanging="360"/>
      </w:pPr>
      <w:rPr>
        <w:rFonts w:ascii="Wingdings" w:hAnsi="Wingdings" w:hint="default"/>
      </w:rPr>
    </w:lvl>
    <w:lvl w:ilvl="7" w:tplc="1DD6FC88" w:tentative="1">
      <w:start w:val="1"/>
      <w:numFmt w:val="bullet"/>
      <w:lvlText w:val=""/>
      <w:lvlJc w:val="left"/>
      <w:pPr>
        <w:tabs>
          <w:tab w:val="num" w:pos="5760"/>
        </w:tabs>
        <w:ind w:left="5760" w:hanging="360"/>
      </w:pPr>
      <w:rPr>
        <w:rFonts w:ascii="Wingdings" w:hAnsi="Wingdings" w:hint="default"/>
      </w:rPr>
    </w:lvl>
    <w:lvl w:ilvl="8" w:tplc="9F5C2716" w:tentative="1">
      <w:start w:val="1"/>
      <w:numFmt w:val="bullet"/>
      <w:lvlText w:val=""/>
      <w:lvlJc w:val="left"/>
      <w:pPr>
        <w:tabs>
          <w:tab w:val="num" w:pos="6480"/>
        </w:tabs>
        <w:ind w:left="6480" w:hanging="360"/>
      </w:pPr>
      <w:rPr>
        <w:rFonts w:ascii="Wingdings" w:hAnsi="Wingdings" w:hint="default"/>
      </w:rPr>
    </w:lvl>
  </w:abstractNum>
  <w:abstractNum w:abstractNumId="3">
    <w:nsid w:val="20F4593E"/>
    <w:multiLevelType w:val="hybridMultilevel"/>
    <w:tmpl w:val="BDB8E534"/>
    <w:lvl w:ilvl="0" w:tplc="C1CA0D06">
      <w:start w:val="1"/>
      <w:numFmt w:val="bullet"/>
      <w:lvlText w:val=""/>
      <w:lvlJc w:val="left"/>
      <w:pPr>
        <w:tabs>
          <w:tab w:val="num" w:pos="720"/>
        </w:tabs>
        <w:ind w:left="720" w:hanging="360"/>
      </w:pPr>
      <w:rPr>
        <w:rFonts w:ascii="Wingdings" w:hAnsi="Wingdings" w:hint="default"/>
      </w:rPr>
    </w:lvl>
    <w:lvl w:ilvl="1" w:tplc="0AB6308A" w:tentative="1">
      <w:start w:val="1"/>
      <w:numFmt w:val="bullet"/>
      <w:lvlText w:val=""/>
      <w:lvlJc w:val="left"/>
      <w:pPr>
        <w:tabs>
          <w:tab w:val="num" w:pos="1440"/>
        </w:tabs>
        <w:ind w:left="1440" w:hanging="360"/>
      </w:pPr>
      <w:rPr>
        <w:rFonts w:ascii="Wingdings" w:hAnsi="Wingdings" w:hint="default"/>
      </w:rPr>
    </w:lvl>
    <w:lvl w:ilvl="2" w:tplc="66EE39FE" w:tentative="1">
      <w:start w:val="1"/>
      <w:numFmt w:val="bullet"/>
      <w:lvlText w:val=""/>
      <w:lvlJc w:val="left"/>
      <w:pPr>
        <w:tabs>
          <w:tab w:val="num" w:pos="2160"/>
        </w:tabs>
        <w:ind w:left="2160" w:hanging="360"/>
      </w:pPr>
      <w:rPr>
        <w:rFonts w:ascii="Wingdings" w:hAnsi="Wingdings" w:hint="default"/>
      </w:rPr>
    </w:lvl>
    <w:lvl w:ilvl="3" w:tplc="20860136" w:tentative="1">
      <w:start w:val="1"/>
      <w:numFmt w:val="bullet"/>
      <w:lvlText w:val=""/>
      <w:lvlJc w:val="left"/>
      <w:pPr>
        <w:tabs>
          <w:tab w:val="num" w:pos="2880"/>
        </w:tabs>
        <w:ind w:left="2880" w:hanging="360"/>
      </w:pPr>
      <w:rPr>
        <w:rFonts w:ascii="Wingdings" w:hAnsi="Wingdings" w:hint="default"/>
      </w:rPr>
    </w:lvl>
    <w:lvl w:ilvl="4" w:tplc="DAB4AA6E" w:tentative="1">
      <w:start w:val="1"/>
      <w:numFmt w:val="bullet"/>
      <w:lvlText w:val=""/>
      <w:lvlJc w:val="left"/>
      <w:pPr>
        <w:tabs>
          <w:tab w:val="num" w:pos="3600"/>
        </w:tabs>
        <w:ind w:left="3600" w:hanging="360"/>
      </w:pPr>
      <w:rPr>
        <w:rFonts w:ascii="Wingdings" w:hAnsi="Wingdings" w:hint="default"/>
      </w:rPr>
    </w:lvl>
    <w:lvl w:ilvl="5" w:tplc="D68C3F8C" w:tentative="1">
      <w:start w:val="1"/>
      <w:numFmt w:val="bullet"/>
      <w:lvlText w:val=""/>
      <w:lvlJc w:val="left"/>
      <w:pPr>
        <w:tabs>
          <w:tab w:val="num" w:pos="4320"/>
        </w:tabs>
        <w:ind w:left="4320" w:hanging="360"/>
      </w:pPr>
      <w:rPr>
        <w:rFonts w:ascii="Wingdings" w:hAnsi="Wingdings" w:hint="default"/>
      </w:rPr>
    </w:lvl>
    <w:lvl w:ilvl="6" w:tplc="460E1AB8" w:tentative="1">
      <w:start w:val="1"/>
      <w:numFmt w:val="bullet"/>
      <w:lvlText w:val=""/>
      <w:lvlJc w:val="left"/>
      <w:pPr>
        <w:tabs>
          <w:tab w:val="num" w:pos="5040"/>
        </w:tabs>
        <w:ind w:left="5040" w:hanging="360"/>
      </w:pPr>
      <w:rPr>
        <w:rFonts w:ascii="Wingdings" w:hAnsi="Wingdings" w:hint="default"/>
      </w:rPr>
    </w:lvl>
    <w:lvl w:ilvl="7" w:tplc="820C648A" w:tentative="1">
      <w:start w:val="1"/>
      <w:numFmt w:val="bullet"/>
      <w:lvlText w:val=""/>
      <w:lvlJc w:val="left"/>
      <w:pPr>
        <w:tabs>
          <w:tab w:val="num" w:pos="5760"/>
        </w:tabs>
        <w:ind w:left="5760" w:hanging="360"/>
      </w:pPr>
      <w:rPr>
        <w:rFonts w:ascii="Wingdings" w:hAnsi="Wingdings" w:hint="default"/>
      </w:rPr>
    </w:lvl>
    <w:lvl w:ilvl="8" w:tplc="6C3CB9B4" w:tentative="1">
      <w:start w:val="1"/>
      <w:numFmt w:val="bullet"/>
      <w:lvlText w:val=""/>
      <w:lvlJc w:val="left"/>
      <w:pPr>
        <w:tabs>
          <w:tab w:val="num" w:pos="6480"/>
        </w:tabs>
        <w:ind w:left="6480" w:hanging="360"/>
      </w:pPr>
      <w:rPr>
        <w:rFonts w:ascii="Wingdings" w:hAnsi="Wingdings" w:hint="default"/>
      </w:rPr>
    </w:lvl>
  </w:abstractNum>
  <w:abstractNum w:abstractNumId="4">
    <w:nsid w:val="285D2C22"/>
    <w:multiLevelType w:val="hybridMultilevel"/>
    <w:tmpl w:val="93021B24"/>
    <w:lvl w:ilvl="0" w:tplc="A5D8E864">
      <w:start w:val="1"/>
      <w:numFmt w:val="bullet"/>
      <w:lvlText w:val=""/>
      <w:lvlJc w:val="left"/>
      <w:pPr>
        <w:tabs>
          <w:tab w:val="num" w:pos="720"/>
        </w:tabs>
        <w:ind w:left="720" w:hanging="360"/>
      </w:pPr>
      <w:rPr>
        <w:rFonts w:ascii="Wingdings" w:hAnsi="Wingdings" w:hint="default"/>
      </w:rPr>
    </w:lvl>
    <w:lvl w:ilvl="1" w:tplc="CDF0E8FC" w:tentative="1">
      <w:start w:val="1"/>
      <w:numFmt w:val="bullet"/>
      <w:lvlText w:val=""/>
      <w:lvlJc w:val="left"/>
      <w:pPr>
        <w:tabs>
          <w:tab w:val="num" w:pos="1440"/>
        </w:tabs>
        <w:ind w:left="1440" w:hanging="360"/>
      </w:pPr>
      <w:rPr>
        <w:rFonts w:ascii="Wingdings" w:hAnsi="Wingdings" w:hint="default"/>
      </w:rPr>
    </w:lvl>
    <w:lvl w:ilvl="2" w:tplc="CD888EA0" w:tentative="1">
      <w:start w:val="1"/>
      <w:numFmt w:val="bullet"/>
      <w:lvlText w:val=""/>
      <w:lvlJc w:val="left"/>
      <w:pPr>
        <w:tabs>
          <w:tab w:val="num" w:pos="2160"/>
        </w:tabs>
        <w:ind w:left="2160" w:hanging="360"/>
      </w:pPr>
      <w:rPr>
        <w:rFonts w:ascii="Wingdings" w:hAnsi="Wingdings" w:hint="default"/>
      </w:rPr>
    </w:lvl>
    <w:lvl w:ilvl="3" w:tplc="35DCB0EE" w:tentative="1">
      <w:start w:val="1"/>
      <w:numFmt w:val="bullet"/>
      <w:lvlText w:val=""/>
      <w:lvlJc w:val="left"/>
      <w:pPr>
        <w:tabs>
          <w:tab w:val="num" w:pos="2880"/>
        </w:tabs>
        <w:ind w:left="2880" w:hanging="360"/>
      </w:pPr>
      <w:rPr>
        <w:rFonts w:ascii="Wingdings" w:hAnsi="Wingdings" w:hint="default"/>
      </w:rPr>
    </w:lvl>
    <w:lvl w:ilvl="4" w:tplc="444208AA" w:tentative="1">
      <w:start w:val="1"/>
      <w:numFmt w:val="bullet"/>
      <w:lvlText w:val=""/>
      <w:lvlJc w:val="left"/>
      <w:pPr>
        <w:tabs>
          <w:tab w:val="num" w:pos="3600"/>
        </w:tabs>
        <w:ind w:left="3600" w:hanging="360"/>
      </w:pPr>
      <w:rPr>
        <w:rFonts w:ascii="Wingdings" w:hAnsi="Wingdings" w:hint="default"/>
      </w:rPr>
    </w:lvl>
    <w:lvl w:ilvl="5" w:tplc="DD4C6DB6" w:tentative="1">
      <w:start w:val="1"/>
      <w:numFmt w:val="bullet"/>
      <w:lvlText w:val=""/>
      <w:lvlJc w:val="left"/>
      <w:pPr>
        <w:tabs>
          <w:tab w:val="num" w:pos="4320"/>
        </w:tabs>
        <w:ind w:left="4320" w:hanging="360"/>
      </w:pPr>
      <w:rPr>
        <w:rFonts w:ascii="Wingdings" w:hAnsi="Wingdings" w:hint="default"/>
      </w:rPr>
    </w:lvl>
    <w:lvl w:ilvl="6" w:tplc="38DCB818" w:tentative="1">
      <w:start w:val="1"/>
      <w:numFmt w:val="bullet"/>
      <w:lvlText w:val=""/>
      <w:lvlJc w:val="left"/>
      <w:pPr>
        <w:tabs>
          <w:tab w:val="num" w:pos="5040"/>
        </w:tabs>
        <w:ind w:left="5040" w:hanging="360"/>
      </w:pPr>
      <w:rPr>
        <w:rFonts w:ascii="Wingdings" w:hAnsi="Wingdings" w:hint="default"/>
      </w:rPr>
    </w:lvl>
    <w:lvl w:ilvl="7" w:tplc="E0082C7E" w:tentative="1">
      <w:start w:val="1"/>
      <w:numFmt w:val="bullet"/>
      <w:lvlText w:val=""/>
      <w:lvlJc w:val="left"/>
      <w:pPr>
        <w:tabs>
          <w:tab w:val="num" w:pos="5760"/>
        </w:tabs>
        <w:ind w:left="5760" w:hanging="360"/>
      </w:pPr>
      <w:rPr>
        <w:rFonts w:ascii="Wingdings" w:hAnsi="Wingdings" w:hint="default"/>
      </w:rPr>
    </w:lvl>
    <w:lvl w:ilvl="8" w:tplc="59C67798" w:tentative="1">
      <w:start w:val="1"/>
      <w:numFmt w:val="bullet"/>
      <w:lvlText w:val=""/>
      <w:lvlJc w:val="left"/>
      <w:pPr>
        <w:tabs>
          <w:tab w:val="num" w:pos="6480"/>
        </w:tabs>
        <w:ind w:left="6480" w:hanging="360"/>
      </w:pPr>
      <w:rPr>
        <w:rFonts w:ascii="Wingdings" w:hAnsi="Wingdings" w:hint="default"/>
      </w:rPr>
    </w:lvl>
  </w:abstractNum>
  <w:abstractNum w:abstractNumId="5">
    <w:nsid w:val="2C015446"/>
    <w:multiLevelType w:val="hybridMultilevel"/>
    <w:tmpl w:val="857AFEC0"/>
    <w:lvl w:ilvl="0" w:tplc="907C55C8">
      <w:start w:val="1"/>
      <w:numFmt w:val="bullet"/>
      <w:lvlText w:val=""/>
      <w:lvlJc w:val="left"/>
      <w:pPr>
        <w:tabs>
          <w:tab w:val="num" w:pos="720"/>
        </w:tabs>
        <w:ind w:left="720" w:hanging="360"/>
      </w:pPr>
      <w:rPr>
        <w:rFonts w:ascii="Wingdings" w:hAnsi="Wingdings" w:hint="default"/>
      </w:rPr>
    </w:lvl>
    <w:lvl w:ilvl="1" w:tplc="4B5465FA" w:tentative="1">
      <w:start w:val="1"/>
      <w:numFmt w:val="bullet"/>
      <w:lvlText w:val=""/>
      <w:lvlJc w:val="left"/>
      <w:pPr>
        <w:tabs>
          <w:tab w:val="num" w:pos="1440"/>
        </w:tabs>
        <w:ind w:left="1440" w:hanging="360"/>
      </w:pPr>
      <w:rPr>
        <w:rFonts w:ascii="Wingdings" w:hAnsi="Wingdings" w:hint="default"/>
      </w:rPr>
    </w:lvl>
    <w:lvl w:ilvl="2" w:tplc="A9EEA89C" w:tentative="1">
      <w:start w:val="1"/>
      <w:numFmt w:val="bullet"/>
      <w:lvlText w:val=""/>
      <w:lvlJc w:val="left"/>
      <w:pPr>
        <w:tabs>
          <w:tab w:val="num" w:pos="2160"/>
        </w:tabs>
        <w:ind w:left="2160" w:hanging="360"/>
      </w:pPr>
      <w:rPr>
        <w:rFonts w:ascii="Wingdings" w:hAnsi="Wingdings" w:hint="default"/>
      </w:rPr>
    </w:lvl>
    <w:lvl w:ilvl="3" w:tplc="EF6A68AA" w:tentative="1">
      <w:start w:val="1"/>
      <w:numFmt w:val="bullet"/>
      <w:lvlText w:val=""/>
      <w:lvlJc w:val="left"/>
      <w:pPr>
        <w:tabs>
          <w:tab w:val="num" w:pos="2880"/>
        </w:tabs>
        <w:ind w:left="2880" w:hanging="360"/>
      </w:pPr>
      <w:rPr>
        <w:rFonts w:ascii="Wingdings" w:hAnsi="Wingdings" w:hint="default"/>
      </w:rPr>
    </w:lvl>
    <w:lvl w:ilvl="4" w:tplc="ADA2ADE6" w:tentative="1">
      <w:start w:val="1"/>
      <w:numFmt w:val="bullet"/>
      <w:lvlText w:val=""/>
      <w:lvlJc w:val="left"/>
      <w:pPr>
        <w:tabs>
          <w:tab w:val="num" w:pos="3600"/>
        </w:tabs>
        <w:ind w:left="3600" w:hanging="360"/>
      </w:pPr>
      <w:rPr>
        <w:rFonts w:ascii="Wingdings" w:hAnsi="Wingdings" w:hint="default"/>
      </w:rPr>
    </w:lvl>
    <w:lvl w:ilvl="5" w:tplc="C8866412" w:tentative="1">
      <w:start w:val="1"/>
      <w:numFmt w:val="bullet"/>
      <w:lvlText w:val=""/>
      <w:lvlJc w:val="left"/>
      <w:pPr>
        <w:tabs>
          <w:tab w:val="num" w:pos="4320"/>
        </w:tabs>
        <w:ind w:left="4320" w:hanging="360"/>
      </w:pPr>
      <w:rPr>
        <w:rFonts w:ascii="Wingdings" w:hAnsi="Wingdings" w:hint="default"/>
      </w:rPr>
    </w:lvl>
    <w:lvl w:ilvl="6" w:tplc="9886F6D4" w:tentative="1">
      <w:start w:val="1"/>
      <w:numFmt w:val="bullet"/>
      <w:lvlText w:val=""/>
      <w:lvlJc w:val="left"/>
      <w:pPr>
        <w:tabs>
          <w:tab w:val="num" w:pos="5040"/>
        </w:tabs>
        <w:ind w:left="5040" w:hanging="360"/>
      </w:pPr>
      <w:rPr>
        <w:rFonts w:ascii="Wingdings" w:hAnsi="Wingdings" w:hint="default"/>
      </w:rPr>
    </w:lvl>
    <w:lvl w:ilvl="7" w:tplc="BE7C0C74" w:tentative="1">
      <w:start w:val="1"/>
      <w:numFmt w:val="bullet"/>
      <w:lvlText w:val=""/>
      <w:lvlJc w:val="left"/>
      <w:pPr>
        <w:tabs>
          <w:tab w:val="num" w:pos="5760"/>
        </w:tabs>
        <w:ind w:left="5760" w:hanging="360"/>
      </w:pPr>
      <w:rPr>
        <w:rFonts w:ascii="Wingdings" w:hAnsi="Wingdings" w:hint="default"/>
      </w:rPr>
    </w:lvl>
    <w:lvl w:ilvl="8" w:tplc="402C5128" w:tentative="1">
      <w:start w:val="1"/>
      <w:numFmt w:val="bullet"/>
      <w:lvlText w:val=""/>
      <w:lvlJc w:val="left"/>
      <w:pPr>
        <w:tabs>
          <w:tab w:val="num" w:pos="6480"/>
        </w:tabs>
        <w:ind w:left="6480" w:hanging="360"/>
      </w:pPr>
      <w:rPr>
        <w:rFonts w:ascii="Wingdings" w:hAnsi="Wingdings" w:hint="default"/>
      </w:rPr>
    </w:lvl>
  </w:abstractNum>
  <w:abstractNum w:abstractNumId="6">
    <w:nsid w:val="3EB60700"/>
    <w:multiLevelType w:val="hybridMultilevel"/>
    <w:tmpl w:val="C18A71DE"/>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F834569"/>
    <w:multiLevelType w:val="hybridMultilevel"/>
    <w:tmpl w:val="3C5604D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FDA4148"/>
    <w:multiLevelType w:val="hybridMultilevel"/>
    <w:tmpl w:val="E9B211CA"/>
    <w:lvl w:ilvl="0" w:tplc="F9028900">
      <w:start w:val="4"/>
      <w:numFmt w:val="decimal"/>
      <w:lvlText w:val="%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4106ABA"/>
    <w:multiLevelType w:val="hybridMultilevel"/>
    <w:tmpl w:val="43940312"/>
    <w:lvl w:ilvl="0" w:tplc="27648926">
      <w:start w:val="1"/>
      <w:numFmt w:val="bullet"/>
      <w:lvlText w:val=""/>
      <w:lvlJc w:val="left"/>
      <w:pPr>
        <w:tabs>
          <w:tab w:val="num" w:pos="720"/>
        </w:tabs>
        <w:ind w:left="720" w:hanging="360"/>
      </w:pPr>
      <w:rPr>
        <w:rFonts w:ascii="Wingdings" w:hAnsi="Wingdings" w:hint="default"/>
      </w:rPr>
    </w:lvl>
    <w:lvl w:ilvl="1" w:tplc="F130771A" w:tentative="1">
      <w:start w:val="1"/>
      <w:numFmt w:val="bullet"/>
      <w:lvlText w:val=""/>
      <w:lvlJc w:val="left"/>
      <w:pPr>
        <w:tabs>
          <w:tab w:val="num" w:pos="1440"/>
        </w:tabs>
        <w:ind w:left="1440" w:hanging="360"/>
      </w:pPr>
      <w:rPr>
        <w:rFonts w:ascii="Wingdings" w:hAnsi="Wingdings" w:hint="default"/>
      </w:rPr>
    </w:lvl>
    <w:lvl w:ilvl="2" w:tplc="897CF0B6" w:tentative="1">
      <w:start w:val="1"/>
      <w:numFmt w:val="bullet"/>
      <w:lvlText w:val=""/>
      <w:lvlJc w:val="left"/>
      <w:pPr>
        <w:tabs>
          <w:tab w:val="num" w:pos="2160"/>
        </w:tabs>
        <w:ind w:left="2160" w:hanging="360"/>
      </w:pPr>
      <w:rPr>
        <w:rFonts w:ascii="Wingdings" w:hAnsi="Wingdings" w:hint="default"/>
      </w:rPr>
    </w:lvl>
    <w:lvl w:ilvl="3" w:tplc="1B8AFAB0" w:tentative="1">
      <w:start w:val="1"/>
      <w:numFmt w:val="bullet"/>
      <w:lvlText w:val=""/>
      <w:lvlJc w:val="left"/>
      <w:pPr>
        <w:tabs>
          <w:tab w:val="num" w:pos="2880"/>
        </w:tabs>
        <w:ind w:left="2880" w:hanging="360"/>
      </w:pPr>
      <w:rPr>
        <w:rFonts w:ascii="Wingdings" w:hAnsi="Wingdings" w:hint="default"/>
      </w:rPr>
    </w:lvl>
    <w:lvl w:ilvl="4" w:tplc="DED2D9B0" w:tentative="1">
      <w:start w:val="1"/>
      <w:numFmt w:val="bullet"/>
      <w:lvlText w:val=""/>
      <w:lvlJc w:val="left"/>
      <w:pPr>
        <w:tabs>
          <w:tab w:val="num" w:pos="3600"/>
        </w:tabs>
        <w:ind w:left="3600" w:hanging="360"/>
      </w:pPr>
      <w:rPr>
        <w:rFonts w:ascii="Wingdings" w:hAnsi="Wingdings" w:hint="default"/>
      </w:rPr>
    </w:lvl>
    <w:lvl w:ilvl="5" w:tplc="B468A54C" w:tentative="1">
      <w:start w:val="1"/>
      <w:numFmt w:val="bullet"/>
      <w:lvlText w:val=""/>
      <w:lvlJc w:val="left"/>
      <w:pPr>
        <w:tabs>
          <w:tab w:val="num" w:pos="4320"/>
        </w:tabs>
        <w:ind w:left="4320" w:hanging="360"/>
      </w:pPr>
      <w:rPr>
        <w:rFonts w:ascii="Wingdings" w:hAnsi="Wingdings" w:hint="default"/>
      </w:rPr>
    </w:lvl>
    <w:lvl w:ilvl="6" w:tplc="E2EAB8F2" w:tentative="1">
      <w:start w:val="1"/>
      <w:numFmt w:val="bullet"/>
      <w:lvlText w:val=""/>
      <w:lvlJc w:val="left"/>
      <w:pPr>
        <w:tabs>
          <w:tab w:val="num" w:pos="5040"/>
        </w:tabs>
        <w:ind w:left="5040" w:hanging="360"/>
      </w:pPr>
      <w:rPr>
        <w:rFonts w:ascii="Wingdings" w:hAnsi="Wingdings" w:hint="default"/>
      </w:rPr>
    </w:lvl>
    <w:lvl w:ilvl="7" w:tplc="B3CE7F82" w:tentative="1">
      <w:start w:val="1"/>
      <w:numFmt w:val="bullet"/>
      <w:lvlText w:val=""/>
      <w:lvlJc w:val="left"/>
      <w:pPr>
        <w:tabs>
          <w:tab w:val="num" w:pos="5760"/>
        </w:tabs>
        <w:ind w:left="5760" w:hanging="360"/>
      </w:pPr>
      <w:rPr>
        <w:rFonts w:ascii="Wingdings" w:hAnsi="Wingdings" w:hint="default"/>
      </w:rPr>
    </w:lvl>
    <w:lvl w:ilvl="8" w:tplc="14BCDE4A" w:tentative="1">
      <w:start w:val="1"/>
      <w:numFmt w:val="bullet"/>
      <w:lvlText w:val=""/>
      <w:lvlJc w:val="left"/>
      <w:pPr>
        <w:tabs>
          <w:tab w:val="num" w:pos="6480"/>
        </w:tabs>
        <w:ind w:left="6480" w:hanging="360"/>
      </w:pPr>
      <w:rPr>
        <w:rFonts w:ascii="Wingdings" w:hAnsi="Wingdings" w:hint="default"/>
      </w:rPr>
    </w:lvl>
  </w:abstractNum>
  <w:abstractNum w:abstractNumId="10">
    <w:nsid w:val="4FBD4A6D"/>
    <w:multiLevelType w:val="hybridMultilevel"/>
    <w:tmpl w:val="1638C224"/>
    <w:lvl w:ilvl="0" w:tplc="92E03326">
      <w:start w:val="1"/>
      <w:numFmt w:val="bullet"/>
      <w:lvlText w:val=""/>
      <w:lvlJc w:val="left"/>
      <w:pPr>
        <w:tabs>
          <w:tab w:val="num" w:pos="720"/>
        </w:tabs>
        <w:ind w:left="720" w:hanging="360"/>
      </w:pPr>
      <w:rPr>
        <w:rFonts w:ascii="Wingdings" w:hAnsi="Wingdings" w:hint="default"/>
      </w:rPr>
    </w:lvl>
    <w:lvl w:ilvl="1" w:tplc="C55CE8B4" w:tentative="1">
      <w:start w:val="1"/>
      <w:numFmt w:val="bullet"/>
      <w:lvlText w:val=""/>
      <w:lvlJc w:val="left"/>
      <w:pPr>
        <w:tabs>
          <w:tab w:val="num" w:pos="1440"/>
        </w:tabs>
        <w:ind w:left="1440" w:hanging="360"/>
      </w:pPr>
      <w:rPr>
        <w:rFonts w:ascii="Wingdings" w:hAnsi="Wingdings" w:hint="default"/>
      </w:rPr>
    </w:lvl>
    <w:lvl w:ilvl="2" w:tplc="FEE2EAA6" w:tentative="1">
      <w:start w:val="1"/>
      <w:numFmt w:val="bullet"/>
      <w:lvlText w:val=""/>
      <w:lvlJc w:val="left"/>
      <w:pPr>
        <w:tabs>
          <w:tab w:val="num" w:pos="2160"/>
        </w:tabs>
        <w:ind w:left="2160" w:hanging="360"/>
      </w:pPr>
      <w:rPr>
        <w:rFonts w:ascii="Wingdings" w:hAnsi="Wingdings" w:hint="default"/>
      </w:rPr>
    </w:lvl>
    <w:lvl w:ilvl="3" w:tplc="944A691E" w:tentative="1">
      <w:start w:val="1"/>
      <w:numFmt w:val="bullet"/>
      <w:lvlText w:val=""/>
      <w:lvlJc w:val="left"/>
      <w:pPr>
        <w:tabs>
          <w:tab w:val="num" w:pos="2880"/>
        </w:tabs>
        <w:ind w:left="2880" w:hanging="360"/>
      </w:pPr>
      <w:rPr>
        <w:rFonts w:ascii="Wingdings" w:hAnsi="Wingdings" w:hint="default"/>
      </w:rPr>
    </w:lvl>
    <w:lvl w:ilvl="4" w:tplc="3BA46F64" w:tentative="1">
      <w:start w:val="1"/>
      <w:numFmt w:val="bullet"/>
      <w:lvlText w:val=""/>
      <w:lvlJc w:val="left"/>
      <w:pPr>
        <w:tabs>
          <w:tab w:val="num" w:pos="3600"/>
        </w:tabs>
        <w:ind w:left="3600" w:hanging="360"/>
      </w:pPr>
      <w:rPr>
        <w:rFonts w:ascii="Wingdings" w:hAnsi="Wingdings" w:hint="default"/>
      </w:rPr>
    </w:lvl>
    <w:lvl w:ilvl="5" w:tplc="C0504ADA" w:tentative="1">
      <w:start w:val="1"/>
      <w:numFmt w:val="bullet"/>
      <w:lvlText w:val=""/>
      <w:lvlJc w:val="left"/>
      <w:pPr>
        <w:tabs>
          <w:tab w:val="num" w:pos="4320"/>
        </w:tabs>
        <w:ind w:left="4320" w:hanging="360"/>
      </w:pPr>
      <w:rPr>
        <w:rFonts w:ascii="Wingdings" w:hAnsi="Wingdings" w:hint="default"/>
      </w:rPr>
    </w:lvl>
    <w:lvl w:ilvl="6" w:tplc="E4F050A8" w:tentative="1">
      <w:start w:val="1"/>
      <w:numFmt w:val="bullet"/>
      <w:lvlText w:val=""/>
      <w:lvlJc w:val="left"/>
      <w:pPr>
        <w:tabs>
          <w:tab w:val="num" w:pos="5040"/>
        </w:tabs>
        <w:ind w:left="5040" w:hanging="360"/>
      </w:pPr>
      <w:rPr>
        <w:rFonts w:ascii="Wingdings" w:hAnsi="Wingdings" w:hint="default"/>
      </w:rPr>
    </w:lvl>
    <w:lvl w:ilvl="7" w:tplc="C4F43EB8" w:tentative="1">
      <w:start w:val="1"/>
      <w:numFmt w:val="bullet"/>
      <w:lvlText w:val=""/>
      <w:lvlJc w:val="left"/>
      <w:pPr>
        <w:tabs>
          <w:tab w:val="num" w:pos="5760"/>
        </w:tabs>
        <w:ind w:left="5760" w:hanging="360"/>
      </w:pPr>
      <w:rPr>
        <w:rFonts w:ascii="Wingdings" w:hAnsi="Wingdings" w:hint="default"/>
      </w:rPr>
    </w:lvl>
    <w:lvl w:ilvl="8" w:tplc="874E44A6" w:tentative="1">
      <w:start w:val="1"/>
      <w:numFmt w:val="bullet"/>
      <w:lvlText w:val=""/>
      <w:lvlJc w:val="left"/>
      <w:pPr>
        <w:tabs>
          <w:tab w:val="num" w:pos="6480"/>
        </w:tabs>
        <w:ind w:left="6480" w:hanging="360"/>
      </w:pPr>
      <w:rPr>
        <w:rFonts w:ascii="Wingdings" w:hAnsi="Wingdings" w:hint="default"/>
      </w:rPr>
    </w:lvl>
  </w:abstractNum>
  <w:abstractNum w:abstractNumId="11">
    <w:nsid w:val="50620A85"/>
    <w:multiLevelType w:val="hybridMultilevel"/>
    <w:tmpl w:val="62BE8BF2"/>
    <w:lvl w:ilvl="0" w:tplc="594885EC">
      <w:start w:val="1"/>
      <w:numFmt w:val="bullet"/>
      <w:lvlText w:val=""/>
      <w:lvlJc w:val="left"/>
      <w:pPr>
        <w:tabs>
          <w:tab w:val="num" w:pos="720"/>
        </w:tabs>
        <w:ind w:left="720" w:hanging="360"/>
      </w:pPr>
      <w:rPr>
        <w:rFonts w:ascii="Wingdings" w:hAnsi="Wingdings" w:hint="default"/>
      </w:rPr>
    </w:lvl>
    <w:lvl w:ilvl="1" w:tplc="0F5230D2" w:tentative="1">
      <w:start w:val="1"/>
      <w:numFmt w:val="bullet"/>
      <w:lvlText w:val=""/>
      <w:lvlJc w:val="left"/>
      <w:pPr>
        <w:tabs>
          <w:tab w:val="num" w:pos="1440"/>
        </w:tabs>
        <w:ind w:left="1440" w:hanging="360"/>
      </w:pPr>
      <w:rPr>
        <w:rFonts w:ascii="Wingdings" w:hAnsi="Wingdings" w:hint="default"/>
      </w:rPr>
    </w:lvl>
    <w:lvl w:ilvl="2" w:tplc="587A9A30" w:tentative="1">
      <w:start w:val="1"/>
      <w:numFmt w:val="bullet"/>
      <w:lvlText w:val=""/>
      <w:lvlJc w:val="left"/>
      <w:pPr>
        <w:tabs>
          <w:tab w:val="num" w:pos="2160"/>
        </w:tabs>
        <w:ind w:left="2160" w:hanging="360"/>
      </w:pPr>
      <w:rPr>
        <w:rFonts w:ascii="Wingdings" w:hAnsi="Wingdings" w:hint="default"/>
      </w:rPr>
    </w:lvl>
    <w:lvl w:ilvl="3" w:tplc="BBF6825E" w:tentative="1">
      <w:start w:val="1"/>
      <w:numFmt w:val="bullet"/>
      <w:lvlText w:val=""/>
      <w:lvlJc w:val="left"/>
      <w:pPr>
        <w:tabs>
          <w:tab w:val="num" w:pos="2880"/>
        </w:tabs>
        <w:ind w:left="2880" w:hanging="360"/>
      </w:pPr>
      <w:rPr>
        <w:rFonts w:ascii="Wingdings" w:hAnsi="Wingdings" w:hint="default"/>
      </w:rPr>
    </w:lvl>
    <w:lvl w:ilvl="4" w:tplc="B7DCEA6A" w:tentative="1">
      <w:start w:val="1"/>
      <w:numFmt w:val="bullet"/>
      <w:lvlText w:val=""/>
      <w:lvlJc w:val="left"/>
      <w:pPr>
        <w:tabs>
          <w:tab w:val="num" w:pos="3600"/>
        </w:tabs>
        <w:ind w:left="3600" w:hanging="360"/>
      </w:pPr>
      <w:rPr>
        <w:rFonts w:ascii="Wingdings" w:hAnsi="Wingdings" w:hint="default"/>
      </w:rPr>
    </w:lvl>
    <w:lvl w:ilvl="5" w:tplc="A6581502" w:tentative="1">
      <w:start w:val="1"/>
      <w:numFmt w:val="bullet"/>
      <w:lvlText w:val=""/>
      <w:lvlJc w:val="left"/>
      <w:pPr>
        <w:tabs>
          <w:tab w:val="num" w:pos="4320"/>
        </w:tabs>
        <w:ind w:left="4320" w:hanging="360"/>
      </w:pPr>
      <w:rPr>
        <w:rFonts w:ascii="Wingdings" w:hAnsi="Wingdings" w:hint="default"/>
      </w:rPr>
    </w:lvl>
    <w:lvl w:ilvl="6" w:tplc="5FAE21F8" w:tentative="1">
      <w:start w:val="1"/>
      <w:numFmt w:val="bullet"/>
      <w:lvlText w:val=""/>
      <w:lvlJc w:val="left"/>
      <w:pPr>
        <w:tabs>
          <w:tab w:val="num" w:pos="5040"/>
        </w:tabs>
        <w:ind w:left="5040" w:hanging="360"/>
      </w:pPr>
      <w:rPr>
        <w:rFonts w:ascii="Wingdings" w:hAnsi="Wingdings" w:hint="default"/>
      </w:rPr>
    </w:lvl>
    <w:lvl w:ilvl="7" w:tplc="808CEADE" w:tentative="1">
      <w:start w:val="1"/>
      <w:numFmt w:val="bullet"/>
      <w:lvlText w:val=""/>
      <w:lvlJc w:val="left"/>
      <w:pPr>
        <w:tabs>
          <w:tab w:val="num" w:pos="5760"/>
        </w:tabs>
        <w:ind w:left="5760" w:hanging="360"/>
      </w:pPr>
      <w:rPr>
        <w:rFonts w:ascii="Wingdings" w:hAnsi="Wingdings" w:hint="default"/>
      </w:rPr>
    </w:lvl>
    <w:lvl w:ilvl="8" w:tplc="F424A6BA" w:tentative="1">
      <w:start w:val="1"/>
      <w:numFmt w:val="bullet"/>
      <w:lvlText w:val=""/>
      <w:lvlJc w:val="left"/>
      <w:pPr>
        <w:tabs>
          <w:tab w:val="num" w:pos="6480"/>
        </w:tabs>
        <w:ind w:left="6480" w:hanging="360"/>
      </w:pPr>
      <w:rPr>
        <w:rFonts w:ascii="Wingdings" w:hAnsi="Wingdings" w:hint="default"/>
      </w:rPr>
    </w:lvl>
  </w:abstractNum>
  <w:abstractNum w:abstractNumId="12">
    <w:nsid w:val="51EA50FC"/>
    <w:multiLevelType w:val="hybridMultilevel"/>
    <w:tmpl w:val="40AC9B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882F76"/>
    <w:multiLevelType w:val="hybridMultilevel"/>
    <w:tmpl w:val="ED34A60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A1658C"/>
    <w:multiLevelType w:val="hybridMultilevel"/>
    <w:tmpl w:val="DC6C966C"/>
    <w:lvl w:ilvl="0" w:tplc="1124E034">
      <w:numFmt w:val="bullet"/>
      <w:lvlText w:val=""/>
      <w:lvlJc w:val="left"/>
      <w:pPr>
        <w:ind w:left="644"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CD02CA"/>
    <w:multiLevelType w:val="hybridMultilevel"/>
    <w:tmpl w:val="3ECC6388"/>
    <w:lvl w:ilvl="0" w:tplc="BFD855AC">
      <w:start w:val="1"/>
      <w:numFmt w:val="bullet"/>
      <w:lvlText w:val=""/>
      <w:lvlJc w:val="left"/>
      <w:pPr>
        <w:tabs>
          <w:tab w:val="num" w:pos="720"/>
        </w:tabs>
        <w:ind w:left="720" w:hanging="360"/>
      </w:pPr>
      <w:rPr>
        <w:rFonts w:ascii="Wingdings" w:hAnsi="Wingdings" w:hint="default"/>
      </w:rPr>
    </w:lvl>
    <w:lvl w:ilvl="1" w:tplc="00EA9054" w:tentative="1">
      <w:start w:val="1"/>
      <w:numFmt w:val="bullet"/>
      <w:lvlText w:val=""/>
      <w:lvlJc w:val="left"/>
      <w:pPr>
        <w:tabs>
          <w:tab w:val="num" w:pos="1440"/>
        </w:tabs>
        <w:ind w:left="1440" w:hanging="360"/>
      </w:pPr>
      <w:rPr>
        <w:rFonts w:ascii="Wingdings" w:hAnsi="Wingdings" w:hint="default"/>
      </w:rPr>
    </w:lvl>
    <w:lvl w:ilvl="2" w:tplc="873EC042" w:tentative="1">
      <w:start w:val="1"/>
      <w:numFmt w:val="bullet"/>
      <w:lvlText w:val=""/>
      <w:lvlJc w:val="left"/>
      <w:pPr>
        <w:tabs>
          <w:tab w:val="num" w:pos="2160"/>
        </w:tabs>
        <w:ind w:left="2160" w:hanging="360"/>
      </w:pPr>
      <w:rPr>
        <w:rFonts w:ascii="Wingdings" w:hAnsi="Wingdings" w:hint="default"/>
      </w:rPr>
    </w:lvl>
    <w:lvl w:ilvl="3" w:tplc="3740F740" w:tentative="1">
      <w:start w:val="1"/>
      <w:numFmt w:val="bullet"/>
      <w:lvlText w:val=""/>
      <w:lvlJc w:val="left"/>
      <w:pPr>
        <w:tabs>
          <w:tab w:val="num" w:pos="2880"/>
        </w:tabs>
        <w:ind w:left="2880" w:hanging="360"/>
      </w:pPr>
      <w:rPr>
        <w:rFonts w:ascii="Wingdings" w:hAnsi="Wingdings" w:hint="default"/>
      </w:rPr>
    </w:lvl>
    <w:lvl w:ilvl="4" w:tplc="0226CFC8" w:tentative="1">
      <w:start w:val="1"/>
      <w:numFmt w:val="bullet"/>
      <w:lvlText w:val=""/>
      <w:lvlJc w:val="left"/>
      <w:pPr>
        <w:tabs>
          <w:tab w:val="num" w:pos="3600"/>
        </w:tabs>
        <w:ind w:left="3600" w:hanging="360"/>
      </w:pPr>
      <w:rPr>
        <w:rFonts w:ascii="Wingdings" w:hAnsi="Wingdings" w:hint="default"/>
      </w:rPr>
    </w:lvl>
    <w:lvl w:ilvl="5" w:tplc="C692428C" w:tentative="1">
      <w:start w:val="1"/>
      <w:numFmt w:val="bullet"/>
      <w:lvlText w:val=""/>
      <w:lvlJc w:val="left"/>
      <w:pPr>
        <w:tabs>
          <w:tab w:val="num" w:pos="4320"/>
        </w:tabs>
        <w:ind w:left="4320" w:hanging="360"/>
      </w:pPr>
      <w:rPr>
        <w:rFonts w:ascii="Wingdings" w:hAnsi="Wingdings" w:hint="default"/>
      </w:rPr>
    </w:lvl>
    <w:lvl w:ilvl="6" w:tplc="83C49900" w:tentative="1">
      <w:start w:val="1"/>
      <w:numFmt w:val="bullet"/>
      <w:lvlText w:val=""/>
      <w:lvlJc w:val="left"/>
      <w:pPr>
        <w:tabs>
          <w:tab w:val="num" w:pos="5040"/>
        </w:tabs>
        <w:ind w:left="5040" w:hanging="360"/>
      </w:pPr>
      <w:rPr>
        <w:rFonts w:ascii="Wingdings" w:hAnsi="Wingdings" w:hint="default"/>
      </w:rPr>
    </w:lvl>
    <w:lvl w:ilvl="7" w:tplc="1A082314" w:tentative="1">
      <w:start w:val="1"/>
      <w:numFmt w:val="bullet"/>
      <w:lvlText w:val=""/>
      <w:lvlJc w:val="left"/>
      <w:pPr>
        <w:tabs>
          <w:tab w:val="num" w:pos="5760"/>
        </w:tabs>
        <w:ind w:left="5760" w:hanging="360"/>
      </w:pPr>
      <w:rPr>
        <w:rFonts w:ascii="Wingdings" w:hAnsi="Wingdings" w:hint="default"/>
      </w:rPr>
    </w:lvl>
    <w:lvl w:ilvl="8" w:tplc="00620A96" w:tentative="1">
      <w:start w:val="1"/>
      <w:numFmt w:val="bullet"/>
      <w:lvlText w:val=""/>
      <w:lvlJc w:val="left"/>
      <w:pPr>
        <w:tabs>
          <w:tab w:val="num" w:pos="6480"/>
        </w:tabs>
        <w:ind w:left="6480" w:hanging="360"/>
      </w:pPr>
      <w:rPr>
        <w:rFonts w:ascii="Wingdings" w:hAnsi="Wingdings" w:hint="default"/>
      </w:rPr>
    </w:lvl>
  </w:abstractNum>
  <w:abstractNum w:abstractNumId="16">
    <w:nsid w:val="710E003C"/>
    <w:multiLevelType w:val="hybridMultilevel"/>
    <w:tmpl w:val="72209E76"/>
    <w:lvl w:ilvl="0" w:tplc="A61C3354">
      <w:start w:val="1"/>
      <w:numFmt w:val="bullet"/>
      <w:lvlText w:val=""/>
      <w:lvlJc w:val="left"/>
      <w:pPr>
        <w:tabs>
          <w:tab w:val="num" w:pos="720"/>
        </w:tabs>
        <w:ind w:left="720" w:hanging="360"/>
      </w:pPr>
      <w:rPr>
        <w:rFonts w:ascii="Wingdings" w:hAnsi="Wingdings" w:hint="default"/>
      </w:rPr>
    </w:lvl>
    <w:lvl w:ilvl="1" w:tplc="A71A1B26" w:tentative="1">
      <w:start w:val="1"/>
      <w:numFmt w:val="bullet"/>
      <w:lvlText w:val=""/>
      <w:lvlJc w:val="left"/>
      <w:pPr>
        <w:tabs>
          <w:tab w:val="num" w:pos="1440"/>
        </w:tabs>
        <w:ind w:left="1440" w:hanging="360"/>
      </w:pPr>
      <w:rPr>
        <w:rFonts w:ascii="Wingdings" w:hAnsi="Wingdings" w:hint="default"/>
      </w:rPr>
    </w:lvl>
    <w:lvl w:ilvl="2" w:tplc="C810BAB6" w:tentative="1">
      <w:start w:val="1"/>
      <w:numFmt w:val="bullet"/>
      <w:lvlText w:val=""/>
      <w:lvlJc w:val="left"/>
      <w:pPr>
        <w:tabs>
          <w:tab w:val="num" w:pos="2160"/>
        </w:tabs>
        <w:ind w:left="2160" w:hanging="360"/>
      </w:pPr>
      <w:rPr>
        <w:rFonts w:ascii="Wingdings" w:hAnsi="Wingdings" w:hint="default"/>
      </w:rPr>
    </w:lvl>
    <w:lvl w:ilvl="3" w:tplc="53A0791C" w:tentative="1">
      <w:start w:val="1"/>
      <w:numFmt w:val="bullet"/>
      <w:lvlText w:val=""/>
      <w:lvlJc w:val="left"/>
      <w:pPr>
        <w:tabs>
          <w:tab w:val="num" w:pos="2880"/>
        </w:tabs>
        <w:ind w:left="2880" w:hanging="360"/>
      </w:pPr>
      <w:rPr>
        <w:rFonts w:ascii="Wingdings" w:hAnsi="Wingdings" w:hint="default"/>
      </w:rPr>
    </w:lvl>
    <w:lvl w:ilvl="4" w:tplc="B2482B6E" w:tentative="1">
      <w:start w:val="1"/>
      <w:numFmt w:val="bullet"/>
      <w:lvlText w:val=""/>
      <w:lvlJc w:val="left"/>
      <w:pPr>
        <w:tabs>
          <w:tab w:val="num" w:pos="3600"/>
        </w:tabs>
        <w:ind w:left="3600" w:hanging="360"/>
      </w:pPr>
      <w:rPr>
        <w:rFonts w:ascii="Wingdings" w:hAnsi="Wingdings" w:hint="default"/>
      </w:rPr>
    </w:lvl>
    <w:lvl w:ilvl="5" w:tplc="9642D756" w:tentative="1">
      <w:start w:val="1"/>
      <w:numFmt w:val="bullet"/>
      <w:lvlText w:val=""/>
      <w:lvlJc w:val="left"/>
      <w:pPr>
        <w:tabs>
          <w:tab w:val="num" w:pos="4320"/>
        </w:tabs>
        <w:ind w:left="4320" w:hanging="360"/>
      </w:pPr>
      <w:rPr>
        <w:rFonts w:ascii="Wingdings" w:hAnsi="Wingdings" w:hint="default"/>
      </w:rPr>
    </w:lvl>
    <w:lvl w:ilvl="6" w:tplc="AB320772" w:tentative="1">
      <w:start w:val="1"/>
      <w:numFmt w:val="bullet"/>
      <w:lvlText w:val=""/>
      <w:lvlJc w:val="left"/>
      <w:pPr>
        <w:tabs>
          <w:tab w:val="num" w:pos="5040"/>
        </w:tabs>
        <w:ind w:left="5040" w:hanging="360"/>
      </w:pPr>
      <w:rPr>
        <w:rFonts w:ascii="Wingdings" w:hAnsi="Wingdings" w:hint="default"/>
      </w:rPr>
    </w:lvl>
    <w:lvl w:ilvl="7" w:tplc="DFEAA85C" w:tentative="1">
      <w:start w:val="1"/>
      <w:numFmt w:val="bullet"/>
      <w:lvlText w:val=""/>
      <w:lvlJc w:val="left"/>
      <w:pPr>
        <w:tabs>
          <w:tab w:val="num" w:pos="5760"/>
        </w:tabs>
        <w:ind w:left="5760" w:hanging="360"/>
      </w:pPr>
      <w:rPr>
        <w:rFonts w:ascii="Wingdings" w:hAnsi="Wingdings" w:hint="default"/>
      </w:rPr>
    </w:lvl>
    <w:lvl w:ilvl="8" w:tplc="7A3A8F80" w:tentative="1">
      <w:start w:val="1"/>
      <w:numFmt w:val="bullet"/>
      <w:lvlText w:val=""/>
      <w:lvlJc w:val="left"/>
      <w:pPr>
        <w:tabs>
          <w:tab w:val="num" w:pos="6480"/>
        </w:tabs>
        <w:ind w:left="6480" w:hanging="360"/>
      </w:pPr>
      <w:rPr>
        <w:rFonts w:ascii="Wingdings" w:hAnsi="Wingdings" w:hint="default"/>
      </w:rPr>
    </w:lvl>
  </w:abstractNum>
  <w:abstractNum w:abstractNumId="17">
    <w:nsid w:val="77CE788A"/>
    <w:multiLevelType w:val="hybridMultilevel"/>
    <w:tmpl w:val="3416BFA4"/>
    <w:lvl w:ilvl="0" w:tplc="A096023E">
      <w:start w:val="1"/>
      <w:numFmt w:val="bullet"/>
      <w:lvlText w:val=""/>
      <w:lvlJc w:val="left"/>
      <w:pPr>
        <w:tabs>
          <w:tab w:val="num" w:pos="720"/>
        </w:tabs>
        <w:ind w:left="720" w:hanging="360"/>
      </w:pPr>
      <w:rPr>
        <w:rFonts w:ascii="Wingdings" w:hAnsi="Wingdings" w:hint="default"/>
      </w:rPr>
    </w:lvl>
    <w:lvl w:ilvl="1" w:tplc="4E244F0C" w:tentative="1">
      <w:start w:val="1"/>
      <w:numFmt w:val="bullet"/>
      <w:lvlText w:val=""/>
      <w:lvlJc w:val="left"/>
      <w:pPr>
        <w:tabs>
          <w:tab w:val="num" w:pos="1440"/>
        </w:tabs>
        <w:ind w:left="1440" w:hanging="360"/>
      </w:pPr>
      <w:rPr>
        <w:rFonts w:ascii="Wingdings" w:hAnsi="Wingdings" w:hint="default"/>
      </w:rPr>
    </w:lvl>
    <w:lvl w:ilvl="2" w:tplc="CF884FCE" w:tentative="1">
      <w:start w:val="1"/>
      <w:numFmt w:val="bullet"/>
      <w:lvlText w:val=""/>
      <w:lvlJc w:val="left"/>
      <w:pPr>
        <w:tabs>
          <w:tab w:val="num" w:pos="2160"/>
        </w:tabs>
        <w:ind w:left="2160" w:hanging="360"/>
      </w:pPr>
      <w:rPr>
        <w:rFonts w:ascii="Wingdings" w:hAnsi="Wingdings" w:hint="default"/>
      </w:rPr>
    </w:lvl>
    <w:lvl w:ilvl="3" w:tplc="E708B744" w:tentative="1">
      <w:start w:val="1"/>
      <w:numFmt w:val="bullet"/>
      <w:lvlText w:val=""/>
      <w:lvlJc w:val="left"/>
      <w:pPr>
        <w:tabs>
          <w:tab w:val="num" w:pos="2880"/>
        </w:tabs>
        <w:ind w:left="2880" w:hanging="360"/>
      </w:pPr>
      <w:rPr>
        <w:rFonts w:ascii="Wingdings" w:hAnsi="Wingdings" w:hint="default"/>
      </w:rPr>
    </w:lvl>
    <w:lvl w:ilvl="4" w:tplc="31DE5E1E" w:tentative="1">
      <w:start w:val="1"/>
      <w:numFmt w:val="bullet"/>
      <w:lvlText w:val=""/>
      <w:lvlJc w:val="left"/>
      <w:pPr>
        <w:tabs>
          <w:tab w:val="num" w:pos="3600"/>
        </w:tabs>
        <w:ind w:left="3600" w:hanging="360"/>
      </w:pPr>
      <w:rPr>
        <w:rFonts w:ascii="Wingdings" w:hAnsi="Wingdings" w:hint="default"/>
      </w:rPr>
    </w:lvl>
    <w:lvl w:ilvl="5" w:tplc="1CF2F12C" w:tentative="1">
      <w:start w:val="1"/>
      <w:numFmt w:val="bullet"/>
      <w:lvlText w:val=""/>
      <w:lvlJc w:val="left"/>
      <w:pPr>
        <w:tabs>
          <w:tab w:val="num" w:pos="4320"/>
        </w:tabs>
        <w:ind w:left="4320" w:hanging="360"/>
      </w:pPr>
      <w:rPr>
        <w:rFonts w:ascii="Wingdings" w:hAnsi="Wingdings" w:hint="default"/>
      </w:rPr>
    </w:lvl>
    <w:lvl w:ilvl="6" w:tplc="BE7AF1E4" w:tentative="1">
      <w:start w:val="1"/>
      <w:numFmt w:val="bullet"/>
      <w:lvlText w:val=""/>
      <w:lvlJc w:val="left"/>
      <w:pPr>
        <w:tabs>
          <w:tab w:val="num" w:pos="5040"/>
        </w:tabs>
        <w:ind w:left="5040" w:hanging="360"/>
      </w:pPr>
      <w:rPr>
        <w:rFonts w:ascii="Wingdings" w:hAnsi="Wingdings" w:hint="default"/>
      </w:rPr>
    </w:lvl>
    <w:lvl w:ilvl="7" w:tplc="50C031B4" w:tentative="1">
      <w:start w:val="1"/>
      <w:numFmt w:val="bullet"/>
      <w:lvlText w:val=""/>
      <w:lvlJc w:val="left"/>
      <w:pPr>
        <w:tabs>
          <w:tab w:val="num" w:pos="5760"/>
        </w:tabs>
        <w:ind w:left="5760" w:hanging="360"/>
      </w:pPr>
      <w:rPr>
        <w:rFonts w:ascii="Wingdings" w:hAnsi="Wingdings" w:hint="default"/>
      </w:rPr>
    </w:lvl>
    <w:lvl w:ilvl="8" w:tplc="4ADC5544" w:tentative="1">
      <w:start w:val="1"/>
      <w:numFmt w:val="bullet"/>
      <w:lvlText w:val=""/>
      <w:lvlJc w:val="left"/>
      <w:pPr>
        <w:tabs>
          <w:tab w:val="num" w:pos="6480"/>
        </w:tabs>
        <w:ind w:left="6480" w:hanging="360"/>
      </w:pPr>
      <w:rPr>
        <w:rFonts w:ascii="Wingdings" w:hAnsi="Wingdings" w:hint="default"/>
      </w:rPr>
    </w:lvl>
  </w:abstractNum>
  <w:abstractNum w:abstractNumId="18">
    <w:nsid w:val="79975DC9"/>
    <w:multiLevelType w:val="hybridMultilevel"/>
    <w:tmpl w:val="480E976A"/>
    <w:lvl w:ilvl="0" w:tplc="60308608">
      <w:start w:val="1"/>
      <w:numFmt w:val="bullet"/>
      <w:lvlText w:val=""/>
      <w:lvlJc w:val="left"/>
      <w:pPr>
        <w:tabs>
          <w:tab w:val="num" w:pos="720"/>
        </w:tabs>
        <w:ind w:left="720" w:hanging="360"/>
      </w:pPr>
      <w:rPr>
        <w:rFonts w:ascii="Wingdings" w:hAnsi="Wingdings" w:hint="default"/>
      </w:rPr>
    </w:lvl>
    <w:lvl w:ilvl="1" w:tplc="563A77F4" w:tentative="1">
      <w:start w:val="1"/>
      <w:numFmt w:val="bullet"/>
      <w:lvlText w:val=""/>
      <w:lvlJc w:val="left"/>
      <w:pPr>
        <w:tabs>
          <w:tab w:val="num" w:pos="1440"/>
        </w:tabs>
        <w:ind w:left="1440" w:hanging="360"/>
      </w:pPr>
      <w:rPr>
        <w:rFonts w:ascii="Wingdings" w:hAnsi="Wingdings" w:hint="default"/>
      </w:rPr>
    </w:lvl>
    <w:lvl w:ilvl="2" w:tplc="615EBE34" w:tentative="1">
      <w:start w:val="1"/>
      <w:numFmt w:val="bullet"/>
      <w:lvlText w:val=""/>
      <w:lvlJc w:val="left"/>
      <w:pPr>
        <w:tabs>
          <w:tab w:val="num" w:pos="2160"/>
        </w:tabs>
        <w:ind w:left="2160" w:hanging="360"/>
      </w:pPr>
      <w:rPr>
        <w:rFonts w:ascii="Wingdings" w:hAnsi="Wingdings" w:hint="default"/>
      </w:rPr>
    </w:lvl>
    <w:lvl w:ilvl="3" w:tplc="6608DB02" w:tentative="1">
      <w:start w:val="1"/>
      <w:numFmt w:val="bullet"/>
      <w:lvlText w:val=""/>
      <w:lvlJc w:val="left"/>
      <w:pPr>
        <w:tabs>
          <w:tab w:val="num" w:pos="2880"/>
        </w:tabs>
        <w:ind w:left="2880" w:hanging="360"/>
      </w:pPr>
      <w:rPr>
        <w:rFonts w:ascii="Wingdings" w:hAnsi="Wingdings" w:hint="default"/>
      </w:rPr>
    </w:lvl>
    <w:lvl w:ilvl="4" w:tplc="7BB66DA4" w:tentative="1">
      <w:start w:val="1"/>
      <w:numFmt w:val="bullet"/>
      <w:lvlText w:val=""/>
      <w:lvlJc w:val="left"/>
      <w:pPr>
        <w:tabs>
          <w:tab w:val="num" w:pos="3600"/>
        </w:tabs>
        <w:ind w:left="3600" w:hanging="360"/>
      </w:pPr>
      <w:rPr>
        <w:rFonts w:ascii="Wingdings" w:hAnsi="Wingdings" w:hint="default"/>
      </w:rPr>
    </w:lvl>
    <w:lvl w:ilvl="5" w:tplc="BF12A1BC" w:tentative="1">
      <w:start w:val="1"/>
      <w:numFmt w:val="bullet"/>
      <w:lvlText w:val=""/>
      <w:lvlJc w:val="left"/>
      <w:pPr>
        <w:tabs>
          <w:tab w:val="num" w:pos="4320"/>
        </w:tabs>
        <w:ind w:left="4320" w:hanging="360"/>
      </w:pPr>
      <w:rPr>
        <w:rFonts w:ascii="Wingdings" w:hAnsi="Wingdings" w:hint="default"/>
      </w:rPr>
    </w:lvl>
    <w:lvl w:ilvl="6" w:tplc="139A684A" w:tentative="1">
      <w:start w:val="1"/>
      <w:numFmt w:val="bullet"/>
      <w:lvlText w:val=""/>
      <w:lvlJc w:val="left"/>
      <w:pPr>
        <w:tabs>
          <w:tab w:val="num" w:pos="5040"/>
        </w:tabs>
        <w:ind w:left="5040" w:hanging="360"/>
      </w:pPr>
      <w:rPr>
        <w:rFonts w:ascii="Wingdings" w:hAnsi="Wingdings" w:hint="default"/>
      </w:rPr>
    </w:lvl>
    <w:lvl w:ilvl="7" w:tplc="466CF8C0" w:tentative="1">
      <w:start w:val="1"/>
      <w:numFmt w:val="bullet"/>
      <w:lvlText w:val=""/>
      <w:lvlJc w:val="left"/>
      <w:pPr>
        <w:tabs>
          <w:tab w:val="num" w:pos="5760"/>
        </w:tabs>
        <w:ind w:left="5760" w:hanging="360"/>
      </w:pPr>
      <w:rPr>
        <w:rFonts w:ascii="Wingdings" w:hAnsi="Wingdings" w:hint="default"/>
      </w:rPr>
    </w:lvl>
    <w:lvl w:ilvl="8" w:tplc="9DC4E89E" w:tentative="1">
      <w:start w:val="1"/>
      <w:numFmt w:val="bullet"/>
      <w:lvlText w:val=""/>
      <w:lvlJc w:val="left"/>
      <w:pPr>
        <w:tabs>
          <w:tab w:val="num" w:pos="6480"/>
        </w:tabs>
        <w:ind w:left="6480" w:hanging="360"/>
      </w:pPr>
      <w:rPr>
        <w:rFonts w:ascii="Wingdings" w:hAnsi="Wingdings" w:hint="default"/>
      </w:rPr>
    </w:lvl>
  </w:abstractNum>
  <w:abstractNum w:abstractNumId="19">
    <w:nsid w:val="7CDF541E"/>
    <w:multiLevelType w:val="hybridMultilevel"/>
    <w:tmpl w:val="93C8D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EF70FD3"/>
    <w:multiLevelType w:val="hybridMultilevel"/>
    <w:tmpl w:val="AD82E8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3"/>
  </w:num>
  <w:num w:numId="4">
    <w:abstractNumId w:val="10"/>
  </w:num>
  <w:num w:numId="5">
    <w:abstractNumId w:val="9"/>
  </w:num>
  <w:num w:numId="6">
    <w:abstractNumId w:val="11"/>
  </w:num>
  <w:num w:numId="7">
    <w:abstractNumId w:val="0"/>
  </w:num>
  <w:num w:numId="8">
    <w:abstractNumId w:val="5"/>
  </w:num>
  <w:num w:numId="9">
    <w:abstractNumId w:val="18"/>
  </w:num>
  <w:num w:numId="10">
    <w:abstractNumId w:val="17"/>
  </w:num>
  <w:num w:numId="11">
    <w:abstractNumId w:val="19"/>
  </w:num>
  <w:num w:numId="12">
    <w:abstractNumId w:val="15"/>
  </w:num>
  <w:num w:numId="13">
    <w:abstractNumId w:val="16"/>
  </w:num>
  <w:num w:numId="14">
    <w:abstractNumId w:val="2"/>
  </w:num>
  <w:num w:numId="15">
    <w:abstractNumId w:val="12"/>
  </w:num>
  <w:num w:numId="16">
    <w:abstractNumId w:val="20"/>
  </w:num>
  <w:num w:numId="17">
    <w:abstractNumId w:val="4"/>
  </w:num>
  <w:num w:numId="18">
    <w:abstractNumId w:val="13"/>
  </w:num>
  <w:num w:numId="19">
    <w:abstractNumId w:val="7"/>
  </w:num>
  <w:num w:numId="20">
    <w:abstractNumId w:val="8"/>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337"/>
    <w:rsid w:val="00012B43"/>
    <w:rsid w:val="000168AE"/>
    <w:rsid w:val="00017052"/>
    <w:rsid w:val="00021C02"/>
    <w:rsid w:val="000267E0"/>
    <w:rsid w:val="00026EDD"/>
    <w:rsid w:val="00030492"/>
    <w:rsid w:val="000366B7"/>
    <w:rsid w:val="00051C6A"/>
    <w:rsid w:val="00054863"/>
    <w:rsid w:val="00064549"/>
    <w:rsid w:val="000671C5"/>
    <w:rsid w:val="00067D0C"/>
    <w:rsid w:val="00085F84"/>
    <w:rsid w:val="000A342C"/>
    <w:rsid w:val="000A6795"/>
    <w:rsid w:val="000B22DC"/>
    <w:rsid w:val="00101412"/>
    <w:rsid w:val="00103608"/>
    <w:rsid w:val="00115ECD"/>
    <w:rsid w:val="00122123"/>
    <w:rsid w:val="001268CA"/>
    <w:rsid w:val="00131F44"/>
    <w:rsid w:val="001752E6"/>
    <w:rsid w:val="0018479E"/>
    <w:rsid w:val="0019695C"/>
    <w:rsid w:val="001A3BAD"/>
    <w:rsid w:val="001C51BA"/>
    <w:rsid w:val="001D413E"/>
    <w:rsid w:val="001D49A2"/>
    <w:rsid w:val="001E0C3C"/>
    <w:rsid w:val="001E2B16"/>
    <w:rsid w:val="001E48D6"/>
    <w:rsid w:val="001F204E"/>
    <w:rsid w:val="001F33B2"/>
    <w:rsid w:val="002028A4"/>
    <w:rsid w:val="00204449"/>
    <w:rsid w:val="00215123"/>
    <w:rsid w:val="00232CA4"/>
    <w:rsid w:val="00253FB9"/>
    <w:rsid w:val="002636D9"/>
    <w:rsid w:val="00276B6D"/>
    <w:rsid w:val="00276F34"/>
    <w:rsid w:val="00277505"/>
    <w:rsid w:val="00277EF3"/>
    <w:rsid w:val="002A436F"/>
    <w:rsid w:val="002B1DEA"/>
    <w:rsid w:val="00325ABA"/>
    <w:rsid w:val="00327F90"/>
    <w:rsid w:val="0033301D"/>
    <w:rsid w:val="003438BF"/>
    <w:rsid w:val="00347954"/>
    <w:rsid w:val="00352ABA"/>
    <w:rsid w:val="00362F74"/>
    <w:rsid w:val="00365D62"/>
    <w:rsid w:val="00367713"/>
    <w:rsid w:val="00370DC3"/>
    <w:rsid w:val="00391C66"/>
    <w:rsid w:val="003C348F"/>
    <w:rsid w:val="003D1723"/>
    <w:rsid w:val="003E3067"/>
    <w:rsid w:val="003E33A0"/>
    <w:rsid w:val="004064C2"/>
    <w:rsid w:val="00406516"/>
    <w:rsid w:val="00411AE0"/>
    <w:rsid w:val="0041600E"/>
    <w:rsid w:val="00417211"/>
    <w:rsid w:val="004260BB"/>
    <w:rsid w:val="004407C4"/>
    <w:rsid w:val="00452E41"/>
    <w:rsid w:val="004A15BC"/>
    <w:rsid w:val="004A19ED"/>
    <w:rsid w:val="004A64FB"/>
    <w:rsid w:val="004B4C6E"/>
    <w:rsid w:val="004C223C"/>
    <w:rsid w:val="004D01EB"/>
    <w:rsid w:val="004D1FC4"/>
    <w:rsid w:val="004D77B3"/>
    <w:rsid w:val="0050468D"/>
    <w:rsid w:val="0050737A"/>
    <w:rsid w:val="00510B58"/>
    <w:rsid w:val="00520BFB"/>
    <w:rsid w:val="0053667E"/>
    <w:rsid w:val="00543653"/>
    <w:rsid w:val="0055162E"/>
    <w:rsid w:val="00554501"/>
    <w:rsid w:val="0056027B"/>
    <w:rsid w:val="0057381D"/>
    <w:rsid w:val="00573A0A"/>
    <w:rsid w:val="005740E7"/>
    <w:rsid w:val="00595269"/>
    <w:rsid w:val="005958A7"/>
    <w:rsid w:val="005A183D"/>
    <w:rsid w:val="005A7EEE"/>
    <w:rsid w:val="005B3AA4"/>
    <w:rsid w:val="005B4B59"/>
    <w:rsid w:val="005B6707"/>
    <w:rsid w:val="005C2E78"/>
    <w:rsid w:val="005D1EC9"/>
    <w:rsid w:val="005D5FBC"/>
    <w:rsid w:val="00601050"/>
    <w:rsid w:val="006240C3"/>
    <w:rsid w:val="00625B28"/>
    <w:rsid w:val="00631685"/>
    <w:rsid w:val="00634588"/>
    <w:rsid w:val="006346E8"/>
    <w:rsid w:val="006424DF"/>
    <w:rsid w:val="0066783D"/>
    <w:rsid w:val="006771BE"/>
    <w:rsid w:val="00694B60"/>
    <w:rsid w:val="00697348"/>
    <w:rsid w:val="006A4BAE"/>
    <w:rsid w:val="006B02F0"/>
    <w:rsid w:val="006B5997"/>
    <w:rsid w:val="006D2201"/>
    <w:rsid w:val="006E2FE3"/>
    <w:rsid w:val="006E4136"/>
    <w:rsid w:val="00710E74"/>
    <w:rsid w:val="00740405"/>
    <w:rsid w:val="00751E12"/>
    <w:rsid w:val="00760A2F"/>
    <w:rsid w:val="00767F1C"/>
    <w:rsid w:val="007948F3"/>
    <w:rsid w:val="0079492E"/>
    <w:rsid w:val="007A0B70"/>
    <w:rsid w:val="007A0CFA"/>
    <w:rsid w:val="007B6E6D"/>
    <w:rsid w:val="007C02C0"/>
    <w:rsid w:val="00837146"/>
    <w:rsid w:val="00843942"/>
    <w:rsid w:val="00883B66"/>
    <w:rsid w:val="008A76AA"/>
    <w:rsid w:val="008C0BD6"/>
    <w:rsid w:val="008C49F6"/>
    <w:rsid w:val="008D26B2"/>
    <w:rsid w:val="008D3F31"/>
    <w:rsid w:val="00915A1C"/>
    <w:rsid w:val="00930CCF"/>
    <w:rsid w:val="00957CE2"/>
    <w:rsid w:val="00974C2C"/>
    <w:rsid w:val="009C364D"/>
    <w:rsid w:val="009D2D2C"/>
    <w:rsid w:val="009D70CA"/>
    <w:rsid w:val="009E3969"/>
    <w:rsid w:val="009E54A1"/>
    <w:rsid w:val="009F1DC7"/>
    <w:rsid w:val="00A1091D"/>
    <w:rsid w:val="00A1281C"/>
    <w:rsid w:val="00A3119E"/>
    <w:rsid w:val="00A3305D"/>
    <w:rsid w:val="00A337C5"/>
    <w:rsid w:val="00A54131"/>
    <w:rsid w:val="00A749CA"/>
    <w:rsid w:val="00A74E4A"/>
    <w:rsid w:val="00AA20CE"/>
    <w:rsid w:val="00AA4218"/>
    <w:rsid w:val="00AB3151"/>
    <w:rsid w:val="00AB33FD"/>
    <w:rsid w:val="00AB590D"/>
    <w:rsid w:val="00AC092F"/>
    <w:rsid w:val="00AE2CA9"/>
    <w:rsid w:val="00AE74CE"/>
    <w:rsid w:val="00B04497"/>
    <w:rsid w:val="00B1295D"/>
    <w:rsid w:val="00B14B65"/>
    <w:rsid w:val="00B17EBE"/>
    <w:rsid w:val="00B25BF8"/>
    <w:rsid w:val="00B41B24"/>
    <w:rsid w:val="00B47327"/>
    <w:rsid w:val="00B62B2B"/>
    <w:rsid w:val="00B63477"/>
    <w:rsid w:val="00B6532F"/>
    <w:rsid w:val="00B67332"/>
    <w:rsid w:val="00B709B2"/>
    <w:rsid w:val="00B83FAD"/>
    <w:rsid w:val="00B87AB0"/>
    <w:rsid w:val="00B94C79"/>
    <w:rsid w:val="00BA6762"/>
    <w:rsid w:val="00BB5F69"/>
    <w:rsid w:val="00BE1639"/>
    <w:rsid w:val="00BE3E73"/>
    <w:rsid w:val="00BE63E5"/>
    <w:rsid w:val="00BE63EB"/>
    <w:rsid w:val="00C00E4D"/>
    <w:rsid w:val="00C14675"/>
    <w:rsid w:val="00C32FE7"/>
    <w:rsid w:val="00C33907"/>
    <w:rsid w:val="00C3426C"/>
    <w:rsid w:val="00C34C9B"/>
    <w:rsid w:val="00C41352"/>
    <w:rsid w:val="00C46C2D"/>
    <w:rsid w:val="00C546B5"/>
    <w:rsid w:val="00C60163"/>
    <w:rsid w:val="00C60F8D"/>
    <w:rsid w:val="00C62AAA"/>
    <w:rsid w:val="00C643A8"/>
    <w:rsid w:val="00C80A47"/>
    <w:rsid w:val="00C96D34"/>
    <w:rsid w:val="00CB2B9D"/>
    <w:rsid w:val="00CB4519"/>
    <w:rsid w:val="00CB5ABE"/>
    <w:rsid w:val="00CB7615"/>
    <w:rsid w:val="00CC607D"/>
    <w:rsid w:val="00CC7E4C"/>
    <w:rsid w:val="00CD52B5"/>
    <w:rsid w:val="00CF0854"/>
    <w:rsid w:val="00CF1B25"/>
    <w:rsid w:val="00CF3CE8"/>
    <w:rsid w:val="00D018F1"/>
    <w:rsid w:val="00D027DC"/>
    <w:rsid w:val="00D158BD"/>
    <w:rsid w:val="00D16719"/>
    <w:rsid w:val="00D35607"/>
    <w:rsid w:val="00D42D9D"/>
    <w:rsid w:val="00D676BE"/>
    <w:rsid w:val="00D72369"/>
    <w:rsid w:val="00D7469C"/>
    <w:rsid w:val="00DA02C2"/>
    <w:rsid w:val="00DA23CB"/>
    <w:rsid w:val="00DB1ADE"/>
    <w:rsid w:val="00DC2337"/>
    <w:rsid w:val="00DC7DE0"/>
    <w:rsid w:val="00DD7C55"/>
    <w:rsid w:val="00DE7D5A"/>
    <w:rsid w:val="00DF76C3"/>
    <w:rsid w:val="00E43A5F"/>
    <w:rsid w:val="00E560F3"/>
    <w:rsid w:val="00E65207"/>
    <w:rsid w:val="00E656FD"/>
    <w:rsid w:val="00E71A4E"/>
    <w:rsid w:val="00E74A04"/>
    <w:rsid w:val="00E75CBE"/>
    <w:rsid w:val="00E85EA2"/>
    <w:rsid w:val="00EB31FA"/>
    <w:rsid w:val="00EC7A66"/>
    <w:rsid w:val="00ED1891"/>
    <w:rsid w:val="00EE0E8E"/>
    <w:rsid w:val="00F10497"/>
    <w:rsid w:val="00F10B06"/>
    <w:rsid w:val="00F1435D"/>
    <w:rsid w:val="00F1682E"/>
    <w:rsid w:val="00F24694"/>
    <w:rsid w:val="00F35DDC"/>
    <w:rsid w:val="00F44368"/>
    <w:rsid w:val="00F50F8E"/>
    <w:rsid w:val="00F75EE4"/>
    <w:rsid w:val="00F94C39"/>
    <w:rsid w:val="00FA6B65"/>
    <w:rsid w:val="00FA7F27"/>
    <w:rsid w:val="00FC1819"/>
    <w:rsid w:val="00FC5B66"/>
    <w:rsid w:val="00FD5054"/>
    <w:rsid w:val="00FE0E1F"/>
    <w:rsid w:val="00FF2BD3"/>
    <w:rsid w:val="00FF3F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Items,BULLET,saber List Paragraph,پست‌ها,List Paragraph متن ترتيبي بين متن,Subtitle 3,Matn,List Paragraph1,Head2,نمودار و جداول,titr jadval,heading 4,تیتر اصلی"/>
    <w:basedOn w:val="Normal"/>
    <w:link w:val="ListParagraphChar"/>
    <w:uiPriority w:val="34"/>
    <w:qFormat/>
    <w:rsid w:val="000671C5"/>
    <w:pPr>
      <w:ind w:left="720"/>
      <w:contextualSpacing/>
    </w:pPr>
  </w:style>
  <w:style w:type="paragraph" w:styleId="BalloonText">
    <w:name w:val="Balloon Text"/>
    <w:basedOn w:val="Normal"/>
    <w:link w:val="BalloonTextChar"/>
    <w:uiPriority w:val="99"/>
    <w:semiHidden/>
    <w:unhideWhenUsed/>
    <w:rsid w:val="003D17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723"/>
    <w:rPr>
      <w:rFonts w:ascii="Tahoma" w:hAnsi="Tahoma" w:cs="Tahoma"/>
      <w:sz w:val="16"/>
      <w:szCs w:val="16"/>
    </w:rPr>
  </w:style>
  <w:style w:type="paragraph" w:styleId="Header">
    <w:name w:val="header"/>
    <w:basedOn w:val="Normal"/>
    <w:link w:val="HeaderChar"/>
    <w:uiPriority w:val="99"/>
    <w:unhideWhenUsed/>
    <w:rsid w:val="000366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66B7"/>
  </w:style>
  <w:style w:type="paragraph" w:styleId="Footer">
    <w:name w:val="footer"/>
    <w:basedOn w:val="Normal"/>
    <w:link w:val="FooterChar"/>
    <w:uiPriority w:val="99"/>
    <w:unhideWhenUsed/>
    <w:rsid w:val="000366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66B7"/>
  </w:style>
  <w:style w:type="table" w:styleId="TableGrid">
    <w:name w:val="Table Grid"/>
    <w:basedOn w:val="TableNormal"/>
    <w:uiPriority w:val="59"/>
    <w:rsid w:val="00C342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ed Items Char,BULLET Char,saber List Paragraph Char,پست‌ها Char,List Paragraph متن ترتيبي بين متن Char,Subtitle 3 Char,Matn Char,List Paragraph1 Char,Head2 Char,نمودار و جداول Char,titr jadval Char,heading 4 Char,تیتر اصلی Char"/>
    <w:link w:val="ListParagraph"/>
    <w:uiPriority w:val="34"/>
    <w:rsid w:val="0053667E"/>
  </w:style>
  <w:style w:type="paragraph" w:customStyle="1" w:styleId="a">
    <w:name w:val="پاراگراف اول/ متن تورفتگی (نهایی)"/>
    <w:basedOn w:val="Normal"/>
    <w:uiPriority w:val="99"/>
    <w:rsid w:val="0053667E"/>
    <w:pPr>
      <w:autoSpaceDE w:val="0"/>
      <w:autoSpaceDN w:val="0"/>
      <w:bidi/>
      <w:adjustRightInd w:val="0"/>
      <w:spacing w:before="113" w:after="113" w:line="360" w:lineRule="atLeast"/>
      <w:ind w:firstLine="283"/>
      <w:jc w:val="both"/>
      <w:textAlignment w:val="center"/>
    </w:pPr>
    <w:rPr>
      <w:rFonts w:ascii="B Nazanin" w:cs="B Nazanin"/>
      <w:color w:val="000000"/>
      <w:spacing w:val="-4"/>
      <w:sz w:val="24"/>
      <w:szCs w:val="24"/>
      <w:lang w:bidi="fa-IR"/>
    </w:rPr>
  </w:style>
  <w:style w:type="paragraph" w:styleId="NormalWeb">
    <w:name w:val="Normal (Web)"/>
    <w:basedOn w:val="Normal"/>
    <w:uiPriority w:val="99"/>
    <w:unhideWhenUsed/>
    <w:rsid w:val="0053667E"/>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GridTable4-Accent51">
    <w:name w:val="Grid Table 4 - Accent 51"/>
    <w:basedOn w:val="TableNormal"/>
    <w:uiPriority w:val="49"/>
    <w:rsid w:val="0053667E"/>
    <w:pPr>
      <w:spacing w:after="0" w:line="240" w:lineRule="auto"/>
    </w:pPr>
    <w:rPr>
      <w:lang w:bidi="fa-IR"/>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HTMLPreformatted">
    <w:name w:val="HTML Preformatted"/>
    <w:basedOn w:val="Normal"/>
    <w:link w:val="HTMLPreformattedChar"/>
    <w:uiPriority w:val="99"/>
    <w:unhideWhenUsed/>
    <w:rsid w:val="00CB7615"/>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CB7615"/>
    <w:rPr>
      <w:rFonts w:ascii="Consolas" w:hAnsi="Consolas"/>
      <w:sz w:val="20"/>
      <w:szCs w:val="20"/>
    </w:rPr>
  </w:style>
  <w:style w:type="paragraph" w:customStyle="1" w:styleId="a0">
    <w:name w:val="پاراگراف اول/ متن تورفتگی (عمومی)"/>
    <w:basedOn w:val="Normal"/>
    <w:uiPriority w:val="99"/>
    <w:rsid w:val="00327F90"/>
    <w:pPr>
      <w:autoSpaceDE w:val="0"/>
      <w:autoSpaceDN w:val="0"/>
      <w:bidi/>
      <w:adjustRightInd w:val="0"/>
      <w:spacing w:before="113" w:after="113" w:line="360" w:lineRule="atLeast"/>
      <w:ind w:firstLine="283"/>
      <w:jc w:val="both"/>
      <w:textAlignment w:val="center"/>
    </w:pPr>
    <w:rPr>
      <w:rFonts w:ascii="B Nazanin" w:eastAsia="Calibri" w:hAnsi="Calibri" w:cs="B Nazanin"/>
      <w:color w:val="000000"/>
      <w:spacing w:val="-4"/>
      <w:sz w:val="24"/>
      <w:szCs w:val="24"/>
      <w:lang w:bidi="fa-IR"/>
    </w:rPr>
  </w:style>
  <w:style w:type="character" w:styleId="Hyperlink">
    <w:name w:val="Hyperlink"/>
    <w:basedOn w:val="DefaultParagraphFont"/>
    <w:uiPriority w:val="99"/>
    <w:unhideWhenUsed/>
    <w:rsid w:val="00767F1C"/>
    <w:rPr>
      <w:color w:val="0000FF" w:themeColor="hyperlink"/>
      <w:u w:val="single"/>
    </w:rPr>
  </w:style>
  <w:style w:type="paragraph" w:styleId="NoSpacing">
    <w:name w:val="No Spacing"/>
    <w:uiPriority w:val="1"/>
    <w:qFormat/>
    <w:rsid w:val="00B6532F"/>
    <w:pPr>
      <w:spacing w:after="0" w:line="240" w:lineRule="auto"/>
    </w:pPr>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Items,BULLET,saber List Paragraph,پست‌ها,List Paragraph متن ترتيبي بين متن,Subtitle 3,Matn,List Paragraph1,Head2,نمودار و جداول,titr jadval,heading 4,تیتر اصلی"/>
    <w:basedOn w:val="Normal"/>
    <w:link w:val="ListParagraphChar"/>
    <w:uiPriority w:val="34"/>
    <w:qFormat/>
    <w:rsid w:val="000671C5"/>
    <w:pPr>
      <w:ind w:left="720"/>
      <w:contextualSpacing/>
    </w:pPr>
  </w:style>
  <w:style w:type="paragraph" w:styleId="BalloonText">
    <w:name w:val="Balloon Text"/>
    <w:basedOn w:val="Normal"/>
    <w:link w:val="BalloonTextChar"/>
    <w:uiPriority w:val="99"/>
    <w:semiHidden/>
    <w:unhideWhenUsed/>
    <w:rsid w:val="003D17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723"/>
    <w:rPr>
      <w:rFonts w:ascii="Tahoma" w:hAnsi="Tahoma" w:cs="Tahoma"/>
      <w:sz w:val="16"/>
      <w:szCs w:val="16"/>
    </w:rPr>
  </w:style>
  <w:style w:type="paragraph" w:styleId="Header">
    <w:name w:val="header"/>
    <w:basedOn w:val="Normal"/>
    <w:link w:val="HeaderChar"/>
    <w:uiPriority w:val="99"/>
    <w:unhideWhenUsed/>
    <w:rsid w:val="000366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66B7"/>
  </w:style>
  <w:style w:type="paragraph" w:styleId="Footer">
    <w:name w:val="footer"/>
    <w:basedOn w:val="Normal"/>
    <w:link w:val="FooterChar"/>
    <w:uiPriority w:val="99"/>
    <w:unhideWhenUsed/>
    <w:rsid w:val="000366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66B7"/>
  </w:style>
  <w:style w:type="table" w:styleId="TableGrid">
    <w:name w:val="Table Grid"/>
    <w:basedOn w:val="TableNormal"/>
    <w:uiPriority w:val="59"/>
    <w:rsid w:val="00C342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ed Items Char,BULLET Char,saber List Paragraph Char,پست‌ها Char,List Paragraph متن ترتيبي بين متن Char,Subtitle 3 Char,Matn Char,List Paragraph1 Char,Head2 Char,نمودار و جداول Char,titr jadval Char,heading 4 Char,تیتر اصلی Char"/>
    <w:link w:val="ListParagraph"/>
    <w:uiPriority w:val="34"/>
    <w:rsid w:val="0053667E"/>
  </w:style>
  <w:style w:type="paragraph" w:customStyle="1" w:styleId="a">
    <w:name w:val="پاراگراف اول/ متن تورفتگی (نهایی)"/>
    <w:basedOn w:val="Normal"/>
    <w:uiPriority w:val="99"/>
    <w:rsid w:val="0053667E"/>
    <w:pPr>
      <w:autoSpaceDE w:val="0"/>
      <w:autoSpaceDN w:val="0"/>
      <w:bidi/>
      <w:adjustRightInd w:val="0"/>
      <w:spacing w:before="113" w:after="113" w:line="360" w:lineRule="atLeast"/>
      <w:ind w:firstLine="283"/>
      <w:jc w:val="both"/>
      <w:textAlignment w:val="center"/>
    </w:pPr>
    <w:rPr>
      <w:rFonts w:ascii="B Nazanin" w:cs="B Nazanin"/>
      <w:color w:val="000000"/>
      <w:spacing w:val="-4"/>
      <w:sz w:val="24"/>
      <w:szCs w:val="24"/>
      <w:lang w:bidi="fa-IR"/>
    </w:rPr>
  </w:style>
  <w:style w:type="paragraph" w:styleId="NormalWeb">
    <w:name w:val="Normal (Web)"/>
    <w:basedOn w:val="Normal"/>
    <w:uiPriority w:val="99"/>
    <w:unhideWhenUsed/>
    <w:rsid w:val="0053667E"/>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GridTable4-Accent51">
    <w:name w:val="Grid Table 4 - Accent 51"/>
    <w:basedOn w:val="TableNormal"/>
    <w:uiPriority w:val="49"/>
    <w:rsid w:val="0053667E"/>
    <w:pPr>
      <w:spacing w:after="0" w:line="240" w:lineRule="auto"/>
    </w:pPr>
    <w:rPr>
      <w:lang w:bidi="fa-IR"/>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HTMLPreformatted">
    <w:name w:val="HTML Preformatted"/>
    <w:basedOn w:val="Normal"/>
    <w:link w:val="HTMLPreformattedChar"/>
    <w:uiPriority w:val="99"/>
    <w:unhideWhenUsed/>
    <w:rsid w:val="00CB7615"/>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CB7615"/>
    <w:rPr>
      <w:rFonts w:ascii="Consolas" w:hAnsi="Consolas"/>
      <w:sz w:val="20"/>
      <w:szCs w:val="20"/>
    </w:rPr>
  </w:style>
  <w:style w:type="paragraph" w:customStyle="1" w:styleId="a0">
    <w:name w:val="پاراگراف اول/ متن تورفتگی (عمومی)"/>
    <w:basedOn w:val="Normal"/>
    <w:uiPriority w:val="99"/>
    <w:rsid w:val="00327F90"/>
    <w:pPr>
      <w:autoSpaceDE w:val="0"/>
      <w:autoSpaceDN w:val="0"/>
      <w:bidi/>
      <w:adjustRightInd w:val="0"/>
      <w:spacing w:before="113" w:after="113" w:line="360" w:lineRule="atLeast"/>
      <w:ind w:firstLine="283"/>
      <w:jc w:val="both"/>
      <w:textAlignment w:val="center"/>
    </w:pPr>
    <w:rPr>
      <w:rFonts w:ascii="B Nazanin" w:eastAsia="Calibri" w:hAnsi="Calibri" w:cs="B Nazanin"/>
      <w:color w:val="000000"/>
      <w:spacing w:val="-4"/>
      <w:sz w:val="24"/>
      <w:szCs w:val="24"/>
      <w:lang w:bidi="fa-IR"/>
    </w:rPr>
  </w:style>
  <w:style w:type="character" w:styleId="Hyperlink">
    <w:name w:val="Hyperlink"/>
    <w:basedOn w:val="DefaultParagraphFont"/>
    <w:uiPriority w:val="99"/>
    <w:unhideWhenUsed/>
    <w:rsid w:val="00767F1C"/>
    <w:rPr>
      <w:color w:val="0000FF" w:themeColor="hyperlink"/>
      <w:u w:val="single"/>
    </w:rPr>
  </w:style>
  <w:style w:type="paragraph" w:styleId="NoSpacing">
    <w:name w:val="No Spacing"/>
    <w:uiPriority w:val="1"/>
    <w:qFormat/>
    <w:rsid w:val="00B6532F"/>
    <w:pPr>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774359">
      <w:bodyDiv w:val="1"/>
      <w:marLeft w:val="0"/>
      <w:marRight w:val="0"/>
      <w:marTop w:val="0"/>
      <w:marBottom w:val="0"/>
      <w:divBdr>
        <w:top w:val="none" w:sz="0" w:space="0" w:color="auto"/>
        <w:left w:val="none" w:sz="0" w:space="0" w:color="auto"/>
        <w:bottom w:val="none" w:sz="0" w:space="0" w:color="auto"/>
        <w:right w:val="none" w:sz="0" w:space="0" w:color="auto"/>
      </w:divBdr>
      <w:divsChild>
        <w:div w:id="1969821758">
          <w:marLeft w:val="0"/>
          <w:marRight w:val="0"/>
          <w:marTop w:val="0"/>
          <w:marBottom w:val="0"/>
          <w:divBdr>
            <w:top w:val="none" w:sz="0" w:space="0" w:color="auto"/>
            <w:left w:val="none" w:sz="0" w:space="0" w:color="auto"/>
            <w:bottom w:val="none" w:sz="0" w:space="0" w:color="auto"/>
            <w:right w:val="none" w:sz="0" w:space="0" w:color="auto"/>
          </w:divBdr>
        </w:div>
      </w:divsChild>
    </w:div>
    <w:div w:id="216552166">
      <w:bodyDiv w:val="1"/>
      <w:marLeft w:val="0"/>
      <w:marRight w:val="0"/>
      <w:marTop w:val="0"/>
      <w:marBottom w:val="0"/>
      <w:divBdr>
        <w:top w:val="none" w:sz="0" w:space="0" w:color="auto"/>
        <w:left w:val="none" w:sz="0" w:space="0" w:color="auto"/>
        <w:bottom w:val="none" w:sz="0" w:space="0" w:color="auto"/>
        <w:right w:val="none" w:sz="0" w:space="0" w:color="auto"/>
      </w:divBdr>
    </w:div>
    <w:div w:id="359402692">
      <w:bodyDiv w:val="1"/>
      <w:marLeft w:val="0"/>
      <w:marRight w:val="0"/>
      <w:marTop w:val="0"/>
      <w:marBottom w:val="0"/>
      <w:divBdr>
        <w:top w:val="none" w:sz="0" w:space="0" w:color="auto"/>
        <w:left w:val="none" w:sz="0" w:space="0" w:color="auto"/>
        <w:bottom w:val="none" w:sz="0" w:space="0" w:color="auto"/>
        <w:right w:val="none" w:sz="0" w:space="0" w:color="auto"/>
      </w:divBdr>
    </w:div>
    <w:div w:id="402602066">
      <w:bodyDiv w:val="1"/>
      <w:marLeft w:val="0"/>
      <w:marRight w:val="0"/>
      <w:marTop w:val="0"/>
      <w:marBottom w:val="0"/>
      <w:divBdr>
        <w:top w:val="none" w:sz="0" w:space="0" w:color="auto"/>
        <w:left w:val="none" w:sz="0" w:space="0" w:color="auto"/>
        <w:bottom w:val="none" w:sz="0" w:space="0" w:color="auto"/>
        <w:right w:val="none" w:sz="0" w:space="0" w:color="auto"/>
      </w:divBdr>
    </w:div>
    <w:div w:id="418647232">
      <w:bodyDiv w:val="1"/>
      <w:marLeft w:val="0"/>
      <w:marRight w:val="0"/>
      <w:marTop w:val="0"/>
      <w:marBottom w:val="0"/>
      <w:divBdr>
        <w:top w:val="none" w:sz="0" w:space="0" w:color="auto"/>
        <w:left w:val="none" w:sz="0" w:space="0" w:color="auto"/>
        <w:bottom w:val="none" w:sz="0" w:space="0" w:color="auto"/>
        <w:right w:val="none" w:sz="0" w:space="0" w:color="auto"/>
      </w:divBdr>
    </w:div>
    <w:div w:id="588395705">
      <w:bodyDiv w:val="1"/>
      <w:marLeft w:val="0"/>
      <w:marRight w:val="0"/>
      <w:marTop w:val="0"/>
      <w:marBottom w:val="0"/>
      <w:divBdr>
        <w:top w:val="none" w:sz="0" w:space="0" w:color="auto"/>
        <w:left w:val="none" w:sz="0" w:space="0" w:color="auto"/>
        <w:bottom w:val="none" w:sz="0" w:space="0" w:color="auto"/>
        <w:right w:val="none" w:sz="0" w:space="0" w:color="auto"/>
      </w:divBdr>
    </w:div>
    <w:div w:id="896623940">
      <w:bodyDiv w:val="1"/>
      <w:marLeft w:val="0"/>
      <w:marRight w:val="0"/>
      <w:marTop w:val="0"/>
      <w:marBottom w:val="0"/>
      <w:divBdr>
        <w:top w:val="none" w:sz="0" w:space="0" w:color="auto"/>
        <w:left w:val="none" w:sz="0" w:space="0" w:color="auto"/>
        <w:bottom w:val="none" w:sz="0" w:space="0" w:color="auto"/>
        <w:right w:val="none" w:sz="0" w:space="0" w:color="auto"/>
      </w:divBdr>
    </w:div>
    <w:div w:id="1015422016">
      <w:bodyDiv w:val="1"/>
      <w:marLeft w:val="0"/>
      <w:marRight w:val="0"/>
      <w:marTop w:val="0"/>
      <w:marBottom w:val="0"/>
      <w:divBdr>
        <w:top w:val="none" w:sz="0" w:space="0" w:color="auto"/>
        <w:left w:val="none" w:sz="0" w:space="0" w:color="auto"/>
        <w:bottom w:val="none" w:sz="0" w:space="0" w:color="auto"/>
        <w:right w:val="none" w:sz="0" w:space="0" w:color="auto"/>
      </w:divBdr>
    </w:div>
    <w:div w:id="1092317128">
      <w:bodyDiv w:val="1"/>
      <w:marLeft w:val="0"/>
      <w:marRight w:val="0"/>
      <w:marTop w:val="0"/>
      <w:marBottom w:val="0"/>
      <w:divBdr>
        <w:top w:val="none" w:sz="0" w:space="0" w:color="auto"/>
        <w:left w:val="none" w:sz="0" w:space="0" w:color="auto"/>
        <w:bottom w:val="none" w:sz="0" w:space="0" w:color="auto"/>
        <w:right w:val="none" w:sz="0" w:space="0" w:color="auto"/>
      </w:divBdr>
    </w:div>
    <w:div w:id="1187018487">
      <w:bodyDiv w:val="1"/>
      <w:marLeft w:val="0"/>
      <w:marRight w:val="0"/>
      <w:marTop w:val="0"/>
      <w:marBottom w:val="0"/>
      <w:divBdr>
        <w:top w:val="none" w:sz="0" w:space="0" w:color="auto"/>
        <w:left w:val="none" w:sz="0" w:space="0" w:color="auto"/>
        <w:bottom w:val="none" w:sz="0" w:space="0" w:color="auto"/>
        <w:right w:val="none" w:sz="0" w:space="0" w:color="auto"/>
      </w:divBdr>
    </w:div>
    <w:div w:id="1200169896">
      <w:bodyDiv w:val="1"/>
      <w:marLeft w:val="0"/>
      <w:marRight w:val="0"/>
      <w:marTop w:val="0"/>
      <w:marBottom w:val="0"/>
      <w:divBdr>
        <w:top w:val="none" w:sz="0" w:space="0" w:color="auto"/>
        <w:left w:val="none" w:sz="0" w:space="0" w:color="auto"/>
        <w:bottom w:val="none" w:sz="0" w:space="0" w:color="auto"/>
        <w:right w:val="none" w:sz="0" w:space="0" w:color="auto"/>
      </w:divBdr>
    </w:div>
    <w:div w:id="1469862216">
      <w:bodyDiv w:val="1"/>
      <w:marLeft w:val="0"/>
      <w:marRight w:val="0"/>
      <w:marTop w:val="0"/>
      <w:marBottom w:val="0"/>
      <w:divBdr>
        <w:top w:val="none" w:sz="0" w:space="0" w:color="auto"/>
        <w:left w:val="none" w:sz="0" w:space="0" w:color="auto"/>
        <w:bottom w:val="none" w:sz="0" w:space="0" w:color="auto"/>
        <w:right w:val="none" w:sz="0" w:space="0" w:color="auto"/>
      </w:divBdr>
    </w:div>
    <w:div w:id="1478187063">
      <w:bodyDiv w:val="1"/>
      <w:marLeft w:val="0"/>
      <w:marRight w:val="0"/>
      <w:marTop w:val="0"/>
      <w:marBottom w:val="0"/>
      <w:divBdr>
        <w:top w:val="none" w:sz="0" w:space="0" w:color="auto"/>
        <w:left w:val="none" w:sz="0" w:space="0" w:color="auto"/>
        <w:bottom w:val="none" w:sz="0" w:space="0" w:color="auto"/>
        <w:right w:val="none" w:sz="0" w:space="0" w:color="auto"/>
      </w:divBdr>
    </w:div>
    <w:div w:id="1525363939">
      <w:bodyDiv w:val="1"/>
      <w:marLeft w:val="0"/>
      <w:marRight w:val="0"/>
      <w:marTop w:val="0"/>
      <w:marBottom w:val="0"/>
      <w:divBdr>
        <w:top w:val="none" w:sz="0" w:space="0" w:color="auto"/>
        <w:left w:val="none" w:sz="0" w:space="0" w:color="auto"/>
        <w:bottom w:val="none" w:sz="0" w:space="0" w:color="auto"/>
        <w:right w:val="none" w:sz="0" w:space="0" w:color="auto"/>
      </w:divBdr>
    </w:div>
    <w:div w:id="1740208313">
      <w:bodyDiv w:val="1"/>
      <w:marLeft w:val="0"/>
      <w:marRight w:val="0"/>
      <w:marTop w:val="0"/>
      <w:marBottom w:val="0"/>
      <w:divBdr>
        <w:top w:val="none" w:sz="0" w:space="0" w:color="auto"/>
        <w:left w:val="none" w:sz="0" w:space="0" w:color="auto"/>
        <w:bottom w:val="none" w:sz="0" w:space="0" w:color="auto"/>
        <w:right w:val="none" w:sz="0" w:space="0" w:color="auto"/>
      </w:divBdr>
      <w:divsChild>
        <w:div w:id="1309166119">
          <w:marLeft w:val="0"/>
          <w:marRight w:val="0"/>
          <w:marTop w:val="0"/>
          <w:marBottom w:val="0"/>
          <w:divBdr>
            <w:top w:val="none" w:sz="0" w:space="0" w:color="auto"/>
            <w:left w:val="none" w:sz="0" w:space="0" w:color="auto"/>
            <w:bottom w:val="none" w:sz="0" w:space="0" w:color="auto"/>
            <w:right w:val="none" w:sz="0" w:space="0" w:color="auto"/>
          </w:divBdr>
        </w:div>
      </w:divsChild>
    </w:div>
    <w:div w:id="1805537429">
      <w:bodyDiv w:val="1"/>
      <w:marLeft w:val="0"/>
      <w:marRight w:val="0"/>
      <w:marTop w:val="0"/>
      <w:marBottom w:val="0"/>
      <w:divBdr>
        <w:top w:val="none" w:sz="0" w:space="0" w:color="auto"/>
        <w:left w:val="none" w:sz="0" w:space="0" w:color="auto"/>
        <w:bottom w:val="none" w:sz="0" w:space="0" w:color="auto"/>
        <w:right w:val="none" w:sz="0" w:space="0" w:color="auto"/>
      </w:divBdr>
    </w:div>
    <w:div w:id="1827284080">
      <w:bodyDiv w:val="1"/>
      <w:marLeft w:val="0"/>
      <w:marRight w:val="0"/>
      <w:marTop w:val="0"/>
      <w:marBottom w:val="0"/>
      <w:divBdr>
        <w:top w:val="none" w:sz="0" w:space="0" w:color="auto"/>
        <w:left w:val="none" w:sz="0" w:space="0" w:color="auto"/>
        <w:bottom w:val="none" w:sz="0" w:space="0" w:color="auto"/>
        <w:right w:val="none" w:sz="0" w:space="0" w:color="auto"/>
      </w:divBdr>
    </w:div>
    <w:div w:id="1895893954">
      <w:bodyDiv w:val="1"/>
      <w:marLeft w:val="0"/>
      <w:marRight w:val="0"/>
      <w:marTop w:val="0"/>
      <w:marBottom w:val="0"/>
      <w:divBdr>
        <w:top w:val="none" w:sz="0" w:space="0" w:color="auto"/>
        <w:left w:val="none" w:sz="0" w:space="0" w:color="auto"/>
        <w:bottom w:val="none" w:sz="0" w:space="0" w:color="auto"/>
        <w:right w:val="none" w:sz="0" w:space="0" w:color="auto"/>
      </w:divBdr>
      <w:divsChild>
        <w:div w:id="2106726361">
          <w:marLeft w:val="0"/>
          <w:marRight w:val="0"/>
          <w:marTop w:val="0"/>
          <w:marBottom w:val="0"/>
          <w:divBdr>
            <w:top w:val="none" w:sz="0" w:space="0" w:color="auto"/>
            <w:left w:val="none" w:sz="0" w:space="0" w:color="auto"/>
            <w:bottom w:val="none" w:sz="0" w:space="0" w:color="auto"/>
            <w:right w:val="none" w:sz="0" w:space="0" w:color="auto"/>
          </w:divBdr>
        </w:div>
      </w:divsChild>
    </w:div>
    <w:div w:id="1899433686">
      <w:bodyDiv w:val="1"/>
      <w:marLeft w:val="0"/>
      <w:marRight w:val="0"/>
      <w:marTop w:val="0"/>
      <w:marBottom w:val="0"/>
      <w:divBdr>
        <w:top w:val="none" w:sz="0" w:space="0" w:color="auto"/>
        <w:left w:val="none" w:sz="0" w:space="0" w:color="auto"/>
        <w:bottom w:val="none" w:sz="0" w:space="0" w:color="auto"/>
        <w:right w:val="none" w:sz="0" w:space="0" w:color="auto"/>
      </w:divBdr>
    </w:div>
    <w:div w:id="1922327657">
      <w:bodyDiv w:val="1"/>
      <w:marLeft w:val="0"/>
      <w:marRight w:val="0"/>
      <w:marTop w:val="0"/>
      <w:marBottom w:val="0"/>
      <w:divBdr>
        <w:top w:val="none" w:sz="0" w:space="0" w:color="auto"/>
        <w:left w:val="none" w:sz="0" w:space="0" w:color="auto"/>
        <w:bottom w:val="none" w:sz="0" w:space="0" w:color="auto"/>
        <w:right w:val="none" w:sz="0" w:space="0" w:color="auto"/>
      </w:divBdr>
    </w:div>
    <w:div w:id="1934706734">
      <w:bodyDiv w:val="1"/>
      <w:marLeft w:val="0"/>
      <w:marRight w:val="0"/>
      <w:marTop w:val="0"/>
      <w:marBottom w:val="0"/>
      <w:divBdr>
        <w:top w:val="none" w:sz="0" w:space="0" w:color="auto"/>
        <w:left w:val="none" w:sz="0" w:space="0" w:color="auto"/>
        <w:bottom w:val="none" w:sz="0" w:space="0" w:color="auto"/>
        <w:right w:val="none" w:sz="0" w:space="0" w:color="auto"/>
      </w:divBdr>
    </w:div>
    <w:div w:id="1936859457">
      <w:bodyDiv w:val="1"/>
      <w:marLeft w:val="0"/>
      <w:marRight w:val="0"/>
      <w:marTop w:val="0"/>
      <w:marBottom w:val="0"/>
      <w:divBdr>
        <w:top w:val="none" w:sz="0" w:space="0" w:color="auto"/>
        <w:left w:val="none" w:sz="0" w:space="0" w:color="auto"/>
        <w:bottom w:val="none" w:sz="0" w:space="0" w:color="auto"/>
        <w:right w:val="none" w:sz="0" w:space="0" w:color="auto"/>
      </w:divBdr>
    </w:div>
    <w:div w:id="1974821703">
      <w:bodyDiv w:val="1"/>
      <w:marLeft w:val="0"/>
      <w:marRight w:val="0"/>
      <w:marTop w:val="0"/>
      <w:marBottom w:val="0"/>
      <w:divBdr>
        <w:top w:val="none" w:sz="0" w:space="0" w:color="auto"/>
        <w:left w:val="none" w:sz="0" w:space="0" w:color="auto"/>
        <w:bottom w:val="none" w:sz="0" w:space="0" w:color="auto"/>
        <w:right w:val="none" w:sz="0" w:space="0" w:color="auto"/>
      </w:divBdr>
    </w:div>
    <w:div w:id="197579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l" rtl="1">
              <a:defRPr/>
            </a:pPr>
            <a:r>
              <a:rPr lang="en-GB" sz="1050">
                <a:cs typeface="B Nazanin" pitchFamily="2" charset="-78"/>
              </a:rPr>
              <a:t>Number of companies active in the field of reconstructive medicine in the differnet fields of raw materials, equipment and devices, product production and processing, genetic manipulation, tissue engineering and gene therapy in Iran</a:t>
            </a:r>
            <a:endParaRPr lang="en-US" sz="1050">
              <a:cs typeface="B Nazanin" pitchFamily="2" charset="-78"/>
            </a:endParaRPr>
          </a:p>
        </c:rich>
      </c:tx>
      <c:layout>
        <c:manualLayout>
          <c:xMode val="edge"/>
          <c:yMode val="edge"/>
          <c:x val="8.8466389617964422E-2"/>
          <c:y val="0.78346050493688291"/>
        </c:manualLayout>
      </c:layout>
      <c:overlay val="0"/>
    </c:title>
    <c:autoTitleDeleted val="0"/>
    <c:plotArea>
      <c:layout>
        <c:manualLayout>
          <c:layoutTarget val="inner"/>
          <c:xMode val="edge"/>
          <c:yMode val="edge"/>
          <c:x val="0.10529126567512412"/>
          <c:y val="0.10754968128983877"/>
          <c:w val="0.76612186497521162"/>
          <c:h val="0.62466910386201724"/>
        </c:manualLayout>
      </c:layout>
      <c:barChart>
        <c:barDir val="col"/>
        <c:grouping val="clustered"/>
        <c:varyColors val="0"/>
        <c:ser>
          <c:idx val="0"/>
          <c:order val="0"/>
          <c:tx>
            <c:strRef>
              <c:f>Sheet1!$B$1</c:f>
              <c:strCache>
                <c:ptCount val="1"/>
                <c:pt idx="0">
                  <c:v>Series 1</c:v>
                </c:pt>
              </c:strCache>
            </c:strRef>
          </c:tx>
          <c:invertIfNegative val="0"/>
          <c:dLbls>
            <c:dLbl>
              <c:idx val="7"/>
              <c:tx>
                <c:rich>
                  <a:bodyPr/>
                  <a:lstStyle/>
                  <a:p>
                    <a:r>
                      <a:rPr lang="en-US"/>
                      <a:t>220</a:t>
                    </a:r>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a:latin typeface="MRT_Nazanin" pitchFamily="2" charset="2"/>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Sheet1!$A$2:$A$9</c:f>
              <c:numCache>
                <c:formatCode>General</c:formatCode>
                <c:ptCount val="8"/>
                <c:pt idx="0">
                  <c:v>1392</c:v>
                </c:pt>
                <c:pt idx="1">
                  <c:v>1393</c:v>
                </c:pt>
                <c:pt idx="2">
                  <c:v>1394</c:v>
                </c:pt>
                <c:pt idx="3">
                  <c:v>1395</c:v>
                </c:pt>
                <c:pt idx="4">
                  <c:v>1396</c:v>
                </c:pt>
                <c:pt idx="5">
                  <c:v>1397</c:v>
                </c:pt>
                <c:pt idx="6">
                  <c:v>1398</c:v>
                </c:pt>
                <c:pt idx="7">
                  <c:v>1399</c:v>
                </c:pt>
              </c:numCache>
            </c:numRef>
          </c:cat>
          <c:val>
            <c:numRef>
              <c:f>Sheet1!$B$2:$B$9</c:f>
              <c:numCache>
                <c:formatCode>General</c:formatCode>
                <c:ptCount val="8"/>
                <c:pt idx="0">
                  <c:v>3</c:v>
                </c:pt>
                <c:pt idx="1">
                  <c:v>26</c:v>
                </c:pt>
                <c:pt idx="2">
                  <c:v>48</c:v>
                </c:pt>
                <c:pt idx="3">
                  <c:v>56</c:v>
                </c:pt>
                <c:pt idx="4">
                  <c:v>78</c:v>
                </c:pt>
                <c:pt idx="5">
                  <c:v>144</c:v>
                </c:pt>
                <c:pt idx="6">
                  <c:v>180</c:v>
                </c:pt>
                <c:pt idx="7">
                  <c:v>220</c:v>
                </c:pt>
              </c:numCache>
            </c:numRef>
          </c:val>
        </c:ser>
        <c:dLbls>
          <c:showLegendKey val="0"/>
          <c:showVal val="0"/>
          <c:showCatName val="0"/>
          <c:showSerName val="0"/>
          <c:showPercent val="0"/>
          <c:showBubbleSize val="0"/>
        </c:dLbls>
        <c:gapWidth val="150"/>
        <c:axId val="227404288"/>
        <c:axId val="227116736"/>
      </c:barChart>
      <c:catAx>
        <c:axId val="227404288"/>
        <c:scaling>
          <c:orientation val="minMax"/>
        </c:scaling>
        <c:delete val="0"/>
        <c:axPos val="b"/>
        <c:numFmt formatCode="General" sourceLinked="1"/>
        <c:majorTickMark val="out"/>
        <c:minorTickMark val="none"/>
        <c:tickLblPos val="nextTo"/>
        <c:txPr>
          <a:bodyPr/>
          <a:lstStyle/>
          <a:p>
            <a:pPr>
              <a:defRPr>
                <a:latin typeface="MRT_Nazanin" pitchFamily="2" charset="2"/>
              </a:defRPr>
            </a:pPr>
            <a:endParaRPr lang="en-US"/>
          </a:p>
        </c:txPr>
        <c:crossAx val="227116736"/>
        <c:crosses val="autoZero"/>
        <c:auto val="1"/>
        <c:lblAlgn val="ctr"/>
        <c:lblOffset val="100"/>
        <c:noMultiLvlLbl val="0"/>
      </c:catAx>
      <c:valAx>
        <c:axId val="227116736"/>
        <c:scaling>
          <c:orientation val="minMax"/>
        </c:scaling>
        <c:delete val="0"/>
        <c:axPos val="l"/>
        <c:majorGridlines/>
        <c:numFmt formatCode="General" sourceLinked="1"/>
        <c:majorTickMark val="out"/>
        <c:minorTickMark val="none"/>
        <c:tickLblPos val="nextTo"/>
        <c:txPr>
          <a:bodyPr/>
          <a:lstStyle/>
          <a:p>
            <a:pPr>
              <a:defRPr>
                <a:latin typeface="MRT_Nazanin" pitchFamily="2" charset="2"/>
              </a:defRPr>
            </a:pPr>
            <a:endParaRPr lang="en-US"/>
          </a:p>
        </c:txPr>
        <c:crossAx val="227404288"/>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34"/>
    </mc:Choice>
    <mc:Fallback>
      <c:style val="34"/>
    </mc:Fallback>
  </mc:AlternateContent>
  <c:chart>
    <c:title>
      <c:tx>
        <c:rich>
          <a:bodyPr/>
          <a:lstStyle/>
          <a:p>
            <a:pPr algn="ctr">
              <a:defRPr/>
            </a:pPr>
            <a:r>
              <a:rPr lang="fa-IR" sz="1400">
                <a:cs typeface="B Nazanin" pitchFamily="2" charset="-78"/>
              </a:rPr>
              <a:t> </a:t>
            </a:r>
            <a:r>
              <a:rPr lang="en-GB" sz="1400">
                <a:cs typeface="B Nazanin" pitchFamily="2" charset="-78"/>
              </a:rPr>
              <a:t>Income of knowledge-based companies in 2020</a:t>
            </a:r>
            <a:endParaRPr lang="en-US" sz="1400">
              <a:cs typeface="B Nazanin" pitchFamily="2" charset="-78"/>
            </a:endParaRPr>
          </a:p>
        </c:rich>
      </c:tx>
      <c:layout>
        <c:manualLayout>
          <c:xMode val="edge"/>
          <c:yMode val="edge"/>
          <c:x val="0.14840277777777777"/>
          <c:y val="0.87695694288213977"/>
        </c:manualLayout>
      </c:layout>
      <c:overlay val="0"/>
    </c:title>
    <c:autoTitleDeleted val="0"/>
    <c:plotArea>
      <c:layout/>
      <c:pieChart>
        <c:varyColors val="1"/>
        <c:ser>
          <c:idx val="0"/>
          <c:order val="0"/>
          <c:tx>
            <c:strRef>
              <c:f>Sheet1!$B$1</c:f>
              <c:strCache>
                <c:ptCount val="1"/>
                <c:pt idx="0">
                  <c:v>Sales</c:v>
                </c:pt>
              </c:strCache>
            </c:strRef>
          </c:tx>
          <c:dLbls>
            <c:dLbl>
              <c:idx val="0"/>
              <c:spPr/>
              <c:txPr>
                <a:bodyPr/>
                <a:lstStyle/>
                <a:p>
                  <a:pPr>
                    <a:defRPr sz="1100" b="1">
                      <a:latin typeface="MRT_Nazanin" pitchFamily="2" charset="2"/>
                      <a:cs typeface="Setareh" pitchFamily="2" charset="-78"/>
                    </a:defRPr>
                  </a:pPr>
                  <a:endParaRPr lang="en-US"/>
                </a:p>
              </c:txPr>
              <c:showLegendKey val="0"/>
              <c:showVal val="1"/>
              <c:showCatName val="0"/>
              <c:showSerName val="0"/>
              <c:showPercent val="0"/>
              <c:showBubbleSize val="0"/>
            </c:dLbl>
            <c:dLbl>
              <c:idx val="1"/>
              <c:spPr/>
              <c:txPr>
                <a:bodyPr/>
                <a:lstStyle/>
                <a:p>
                  <a:pPr>
                    <a:defRPr sz="1100" b="1">
                      <a:latin typeface="MRT_Nazanin" pitchFamily="2" charset="2"/>
                      <a:cs typeface="Setareh" pitchFamily="2" charset="-78"/>
                    </a:defRPr>
                  </a:pPr>
                  <a:endParaRPr lang="en-US"/>
                </a:p>
              </c:txPr>
              <c:showLegendKey val="0"/>
              <c:showVal val="1"/>
              <c:showCatName val="0"/>
              <c:showSerName val="0"/>
              <c:showPercent val="0"/>
              <c:showBubbleSize val="0"/>
            </c:dLbl>
            <c:dLbl>
              <c:idx val="2"/>
              <c:spPr/>
              <c:txPr>
                <a:bodyPr/>
                <a:lstStyle/>
                <a:p>
                  <a:pPr>
                    <a:defRPr sz="1100" b="1">
                      <a:latin typeface="MRT_Nazanin" pitchFamily="2" charset="2"/>
                      <a:cs typeface="Setareh" pitchFamily="2" charset="-78"/>
                    </a:defRPr>
                  </a:pPr>
                  <a:endParaRPr lang="en-US"/>
                </a:p>
              </c:txPr>
              <c:showLegendKey val="0"/>
              <c:showVal val="1"/>
              <c:showCatName val="0"/>
              <c:showSerName val="0"/>
              <c:showPercent val="0"/>
              <c:showBubbleSize val="0"/>
            </c:dLbl>
            <c:dLbl>
              <c:idx val="3"/>
              <c:spPr/>
              <c:txPr>
                <a:bodyPr/>
                <a:lstStyle/>
                <a:p>
                  <a:pPr>
                    <a:defRPr sz="1100" b="1">
                      <a:latin typeface="MRT_Nazanin" pitchFamily="2" charset="2"/>
                      <a:cs typeface="Setareh" pitchFamily="2" charset="-78"/>
                    </a:defRPr>
                  </a:pPr>
                  <a:endParaRPr lang="en-US"/>
                </a:p>
              </c:txPr>
              <c:showLegendKey val="0"/>
              <c:showVal val="1"/>
              <c:showCatName val="0"/>
              <c:showSerName val="0"/>
              <c:showPercent val="0"/>
              <c:showBubbleSize val="0"/>
            </c:dLbl>
            <c:dLbl>
              <c:idx val="4"/>
              <c:spPr/>
              <c:txPr>
                <a:bodyPr/>
                <a:lstStyle/>
                <a:p>
                  <a:pPr>
                    <a:defRPr sz="1100" b="1">
                      <a:latin typeface="MRT_Nazanin" pitchFamily="2" charset="2"/>
                      <a:cs typeface="Setareh" pitchFamily="2" charset="-78"/>
                    </a:defRPr>
                  </a:pPr>
                  <a:endParaRPr lang="en-US"/>
                </a:p>
              </c:txPr>
              <c:showLegendKey val="0"/>
              <c:showVal val="1"/>
              <c:showCatName val="0"/>
              <c:showSerName val="0"/>
              <c:showPercent val="0"/>
              <c:showBubbleSize val="0"/>
            </c:dLbl>
            <c:spPr>
              <a:noFill/>
              <a:ln>
                <a:noFill/>
              </a:ln>
              <a:effectLst/>
            </c:spPr>
            <c:txPr>
              <a:bodyPr/>
              <a:lstStyle/>
              <a:p>
                <a:pPr>
                  <a:defRPr sz="1100">
                    <a:latin typeface="MRT_Nazanin" pitchFamily="2" charset="2"/>
                    <a:cs typeface="Setareh" pitchFamily="2" charset="-78"/>
                  </a:defRPr>
                </a:pPr>
                <a:endParaRPr lang="en-US"/>
              </a:p>
            </c:txPr>
            <c:showLegendKey val="0"/>
            <c:showVal val="1"/>
            <c:showCatName val="0"/>
            <c:showSerName val="0"/>
            <c:showPercent val="0"/>
            <c:showBubbleSize val="0"/>
            <c:showLeaderLines val="1"/>
            <c:extLst>
              <c:ext xmlns:c15="http://schemas.microsoft.com/office/drawing/2012/chart" uri="{CE6537A1-D6FC-4f65-9D91-7224C49458BB}">
                <c15:layout/>
              </c:ext>
            </c:extLst>
          </c:dLbls>
          <c:cat>
            <c:strRef>
              <c:f>Sheet1!$A$2:$A$6</c:f>
              <c:strCache>
                <c:ptCount val="5"/>
                <c:pt idx="0">
                  <c:v>تولیدی نوع 1</c:v>
                </c:pt>
                <c:pt idx="1">
                  <c:v>توليدي نوع 2</c:v>
                </c:pt>
                <c:pt idx="2">
                  <c:v>نوپا مستعد دانش بنیان</c:v>
                </c:pt>
                <c:pt idx="3">
                  <c:v>نوپا نوع 1</c:v>
                </c:pt>
                <c:pt idx="4">
                  <c:v>نوپا نوع 2</c:v>
                </c:pt>
              </c:strCache>
            </c:strRef>
          </c:cat>
          <c:val>
            <c:numRef>
              <c:f>Sheet1!$B$2:$B$6</c:f>
              <c:numCache>
                <c:formatCode>#,##0</c:formatCode>
                <c:ptCount val="5"/>
                <c:pt idx="0">
                  <c:v>29929622901871</c:v>
                </c:pt>
                <c:pt idx="1">
                  <c:v>11976800242133</c:v>
                </c:pt>
                <c:pt idx="2">
                  <c:v>18636079500</c:v>
                </c:pt>
                <c:pt idx="3">
                  <c:v>125518135047</c:v>
                </c:pt>
                <c:pt idx="4">
                  <c:v>716691438860</c:v>
                </c:pt>
              </c:numCache>
            </c:numRef>
          </c:val>
        </c:ser>
        <c:dLbls>
          <c:showLegendKey val="0"/>
          <c:showVal val="0"/>
          <c:showCatName val="0"/>
          <c:showSerName val="0"/>
          <c:showPercent val="0"/>
          <c:showBubbleSize val="0"/>
          <c:showLeaderLines val="1"/>
        </c:dLbls>
        <c:firstSliceAng val="0"/>
      </c:pieChart>
    </c:plotArea>
    <c:legend>
      <c:legendPos val="r"/>
      <c:legendEntry>
        <c:idx val="1"/>
        <c:txPr>
          <a:bodyPr/>
          <a:lstStyle/>
          <a:p>
            <a:pPr>
              <a:defRPr>
                <a:latin typeface="MRT_Nazanin" pitchFamily="2" charset="2"/>
                <a:cs typeface="B Nazanin" panose="00000400000000000000" pitchFamily="2" charset="-78"/>
              </a:defRPr>
            </a:pPr>
            <a:endParaRPr lang="en-US"/>
          </a:p>
        </c:txPr>
      </c:legendEntry>
      <c:overlay val="0"/>
      <c:txPr>
        <a:bodyPr/>
        <a:lstStyle/>
        <a:p>
          <a:pPr>
            <a:defRPr>
              <a:cs typeface="B Nazanin" panose="00000400000000000000" pitchFamily="2" charset="-78"/>
            </a:defRPr>
          </a:pPr>
          <a:endParaRPr lang="en-US"/>
        </a:p>
      </c:txPr>
    </c:legend>
    <c:plotVisOnly val="1"/>
    <c:dispBlanksAs val="zero"/>
    <c:showDLblsOverMax val="0"/>
  </c:chart>
  <c:spPr>
    <a:ln>
      <a:solidFill>
        <a:schemeClr val="tx1"/>
      </a:solid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12</Pages>
  <Words>2488</Words>
  <Characters>14185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Arash</dc:creator>
  <cp:lastModifiedBy>eastern banoo</cp:lastModifiedBy>
  <cp:revision>17</cp:revision>
  <dcterms:created xsi:type="dcterms:W3CDTF">2022-05-07T22:24:00Z</dcterms:created>
  <dcterms:modified xsi:type="dcterms:W3CDTF">2022-05-09T01:17:00Z</dcterms:modified>
</cp:coreProperties>
</file>